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A8215" w14:textId="0A35FF69" w:rsidR="0029756A" w:rsidRDefault="0029756A" w:rsidP="00651A7C">
      <w:pPr>
        <w:spacing w:after="80"/>
        <w:rPr>
          <w:b/>
          <w:bCs/>
          <w:sz w:val="24"/>
          <w:szCs w:val="24"/>
        </w:rPr>
      </w:pPr>
      <w:r>
        <w:rPr>
          <w:b/>
          <w:bCs/>
          <w:noProof/>
          <w:sz w:val="24"/>
          <w:szCs w:val="24"/>
        </w:rPr>
        <w:drawing>
          <wp:inline distT="0" distB="0" distL="0" distR="0" wp14:anchorId="449CE3AA" wp14:editId="1BFE6A05">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32CBCEB7" w14:textId="4395E121" w:rsidR="007B15AD" w:rsidRPr="00651A7C" w:rsidRDefault="00000000" w:rsidP="00651A7C">
      <w:pPr>
        <w:spacing w:after="80"/>
        <w:rPr>
          <w:sz w:val="24"/>
          <w:szCs w:val="24"/>
        </w:rPr>
      </w:pPr>
      <w:r w:rsidRPr="00651A7C">
        <w:rPr>
          <w:b/>
          <w:bCs/>
          <w:sz w:val="24"/>
          <w:szCs w:val="24"/>
        </w:rPr>
        <w:t>REFLEXIVE PEACE PRACTICE (RPP) PROJECT</w:t>
      </w:r>
    </w:p>
    <w:p w14:paraId="4FC610B4" w14:textId="77777777" w:rsidR="007B15AD" w:rsidRPr="00651A7C" w:rsidRDefault="00000000" w:rsidP="00651A7C">
      <w:pPr>
        <w:spacing w:after="80"/>
        <w:rPr>
          <w:sz w:val="24"/>
          <w:szCs w:val="24"/>
        </w:rPr>
      </w:pPr>
      <w:r w:rsidRPr="00651A7C">
        <w:rPr>
          <w:b/>
          <w:bCs/>
          <w:sz w:val="24"/>
          <w:szCs w:val="24"/>
        </w:rPr>
        <w:t>WEEKLY CONFLICT AND PEACE MONITORING FORM</w:t>
      </w:r>
    </w:p>
    <w:p w14:paraId="7C7BBB81" w14:textId="77777777" w:rsidR="007B15AD" w:rsidRPr="00651A7C" w:rsidRDefault="00000000" w:rsidP="00651A7C">
      <w:pPr>
        <w:spacing w:after="300"/>
      </w:pPr>
      <w:r w:rsidRPr="00651A7C">
        <w:rPr>
          <w:b/>
          <w:bCs/>
        </w:rPr>
        <w:t>COUNTRY: CHAD</w:t>
      </w:r>
    </w:p>
    <w:p w14:paraId="31D53634" w14:textId="77777777" w:rsidR="007B15AD" w:rsidRPr="00651A7C" w:rsidRDefault="00000000">
      <w:pPr>
        <w:spacing w:after="160"/>
        <w:rPr>
          <w:sz w:val="24"/>
          <w:szCs w:val="24"/>
        </w:rPr>
      </w:pPr>
      <w:r w:rsidRPr="00651A7C">
        <w:rPr>
          <w:b/>
          <w:bCs/>
          <w:sz w:val="24"/>
          <w:szCs w:val="24"/>
        </w:rPr>
        <w:t xml:space="preserve">Reporting Period: </w:t>
      </w:r>
      <w:r w:rsidRPr="00651A7C">
        <w:rPr>
          <w:sz w:val="24"/>
          <w:szCs w:val="24"/>
        </w:rPr>
        <w:t>7 September 2026 – 11 September 2026</w:t>
      </w:r>
    </w:p>
    <w:p w14:paraId="5B8D49EC" w14:textId="77777777" w:rsidR="007B15AD" w:rsidRPr="00651A7C" w:rsidRDefault="00000000">
      <w:pPr>
        <w:spacing w:after="160"/>
        <w:rPr>
          <w:sz w:val="24"/>
          <w:szCs w:val="24"/>
        </w:rPr>
      </w:pPr>
      <w:r w:rsidRPr="00651A7C">
        <w:rPr>
          <w:b/>
          <w:bCs/>
          <w:sz w:val="24"/>
          <w:szCs w:val="24"/>
        </w:rPr>
        <w:t xml:space="preserve">Prepared by: </w:t>
      </w:r>
      <w:r w:rsidRPr="00651A7C">
        <w:rPr>
          <w:sz w:val="24"/>
          <w:szCs w:val="24"/>
        </w:rPr>
        <w:t>Mive Koyo, Research Assistant, CRTP – Hekima University College</w:t>
      </w:r>
    </w:p>
    <w:p w14:paraId="5659C530" w14:textId="77777777" w:rsidR="007B15AD" w:rsidRPr="00651A7C" w:rsidRDefault="00000000">
      <w:pPr>
        <w:spacing w:after="160"/>
        <w:rPr>
          <w:sz w:val="24"/>
          <w:szCs w:val="24"/>
        </w:rPr>
      </w:pPr>
      <w:r w:rsidRPr="00651A7C">
        <w:rPr>
          <w:b/>
          <w:bCs/>
          <w:sz w:val="24"/>
          <w:szCs w:val="24"/>
        </w:rPr>
        <w:t xml:space="preserve">Date Submitted: </w:t>
      </w:r>
      <w:r w:rsidRPr="00651A7C">
        <w:rPr>
          <w:sz w:val="24"/>
          <w:szCs w:val="24"/>
        </w:rPr>
        <w:t>12 September 2026</w:t>
      </w:r>
    </w:p>
    <w:p w14:paraId="4CEEB634" w14:textId="54DB331C" w:rsidR="007B15AD" w:rsidRPr="00651A7C" w:rsidRDefault="00000000">
      <w:pPr>
        <w:pStyle w:val="Heading1"/>
        <w:spacing w:before="300" w:after="120"/>
        <w:rPr>
          <w:color w:val="auto"/>
          <w:sz w:val="24"/>
          <w:szCs w:val="24"/>
        </w:rPr>
      </w:pPr>
      <w:r w:rsidRPr="00651A7C">
        <w:rPr>
          <w:b/>
          <w:bCs/>
          <w:color w:val="auto"/>
          <w:sz w:val="24"/>
          <w:szCs w:val="24"/>
        </w:rPr>
        <w:t xml:space="preserve">1. </w:t>
      </w:r>
      <w:r w:rsidR="00651A7C" w:rsidRPr="00651A7C">
        <w:rPr>
          <w:b/>
          <w:bCs/>
          <w:color w:val="auto"/>
          <w:sz w:val="24"/>
          <w:szCs w:val="24"/>
        </w:rPr>
        <w:t>OVERALL,</w:t>
      </w:r>
      <w:r w:rsidRPr="00651A7C">
        <w:rPr>
          <w:b/>
          <w:bCs/>
          <w:color w:val="auto"/>
          <w:sz w:val="24"/>
          <w:szCs w:val="24"/>
        </w:rPr>
        <w:t xml:space="preserve"> PEACE AND SECURITY STATUS</w:t>
      </w:r>
    </w:p>
    <w:p w14:paraId="7CD0B4B7" w14:textId="77777777" w:rsidR="007B15AD" w:rsidRPr="00651A7C" w:rsidRDefault="00000000">
      <w:pPr>
        <w:spacing w:after="160"/>
        <w:rPr>
          <w:sz w:val="24"/>
          <w:szCs w:val="24"/>
        </w:rPr>
      </w:pPr>
      <w:r w:rsidRPr="00651A7C">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7B15AD" w:rsidRPr="00651A7C" w14:paraId="39C86B48" w14:textId="77777777" w:rsidTr="00651A7C">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6DB1C9C9" w14:textId="77777777" w:rsidR="007B15AD" w:rsidRPr="00651A7C" w:rsidRDefault="00000000">
            <w:pPr>
              <w:rPr>
                <w:sz w:val="24"/>
                <w:szCs w:val="24"/>
              </w:rPr>
            </w:pPr>
            <w:r w:rsidRPr="00651A7C">
              <w:rPr>
                <w:b/>
                <w:bCs/>
                <w:sz w:val="24"/>
                <w:szCs w:val="24"/>
              </w:rPr>
              <w:t>Score</w:t>
            </w:r>
          </w:p>
        </w:tc>
        <w:tc>
          <w:tcPr>
            <w:tcW w:w="7526" w:type="dxa"/>
            <w:shd w:val="clear" w:color="auto" w:fill="auto"/>
            <w:tcMar>
              <w:top w:w="60" w:type="dxa"/>
              <w:left w:w="100" w:type="dxa"/>
              <w:bottom w:w="60" w:type="dxa"/>
              <w:right w:w="100" w:type="dxa"/>
            </w:tcMar>
            <w:vAlign w:val="center"/>
          </w:tcPr>
          <w:p w14:paraId="58972738" w14:textId="77777777" w:rsidR="007B15AD" w:rsidRPr="00651A7C" w:rsidRDefault="00000000">
            <w:pPr>
              <w:rPr>
                <w:sz w:val="24"/>
                <w:szCs w:val="24"/>
              </w:rPr>
            </w:pPr>
            <w:r w:rsidRPr="00651A7C">
              <w:rPr>
                <w:b/>
                <w:bCs/>
                <w:sz w:val="24"/>
                <w:szCs w:val="24"/>
              </w:rPr>
              <w:t>Assessment</w:t>
            </w:r>
          </w:p>
        </w:tc>
      </w:tr>
      <w:tr w:rsidR="007B15AD" w:rsidRPr="00651A7C" w14:paraId="4B59C732" w14:textId="77777777">
        <w:tblPrEx>
          <w:tblCellMar>
            <w:top w:w="0" w:type="dxa"/>
            <w:bottom w:w="0" w:type="dxa"/>
          </w:tblCellMar>
        </w:tblPrEx>
        <w:tc>
          <w:tcPr>
            <w:tcW w:w="1500" w:type="dxa"/>
            <w:tcMar>
              <w:top w:w="60" w:type="dxa"/>
              <w:left w:w="100" w:type="dxa"/>
              <w:bottom w:w="60" w:type="dxa"/>
              <w:right w:w="100" w:type="dxa"/>
            </w:tcMar>
            <w:vAlign w:val="center"/>
          </w:tcPr>
          <w:p w14:paraId="58C87E20" w14:textId="77777777" w:rsidR="007B15AD" w:rsidRPr="00651A7C" w:rsidRDefault="00000000">
            <w:pPr>
              <w:rPr>
                <w:sz w:val="24"/>
                <w:szCs w:val="24"/>
              </w:rPr>
            </w:pPr>
            <w:r w:rsidRPr="00651A7C">
              <w:rPr>
                <w:sz w:val="24"/>
                <w:szCs w:val="24"/>
              </w:rPr>
              <w:t>1</w:t>
            </w:r>
          </w:p>
        </w:tc>
        <w:tc>
          <w:tcPr>
            <w:tcW w:w="7526" w:type="dxa"/>
            <w:tcMar>
              <w:top w:w="60" w:type="dxa"/>
              <w:left w:w="100" w:type="dxa"/>
              <w:bottom w:w="60" w:type="dxa"/>
              <w:right w:w="100" w:type="dxa"/>
            </w:tcMar>
            <w:vAlign w:val="center"/>
          </w:tcPr>
          <w:p w14:paraId="1E9B6AB8" w14:textId="77777777" w:rsidR="007B15AD" w:rsidRPr="00651A7C" w:rsidRDefault="00000000">
            <w:pPr>
              <w:rPr>
                <w:sz w:val="24"/>
                <w:szCs w:val="24"/>
              </w:rPr>
            </w:pPr>
            <w:r w:rsidRPr="00651A7C">
              <w:rPr>
                <w:sz w:val="24"/>
                <w:szCs w:val="24"/>
              </w:rPr>
              <w:t>Very Critical / Escalating Conflict</w:t>
            </w:r>
          </w:p>
        </w:tc>
      </w:tr>
      <w:tr w:rsidR="007B15AD" w:rsidRPr="00651A7C" w14:paraId="358B8229" w14:textId="77777777">
        <w:tblPrEx>
          <w:tblCellMar>
            <w:top w:w="0" w:type="dxa"/>
            <w:bottom w:w="0" w:type="dxa"/>
          </w:tblCellMar>
        </w:tblPrEx>
        <w:tc>
          <w:tcPr>
            <w:tcW w:w="1500" w:type="dxa"/>
            <w:tcMar>
              <w:top w:w="60" w:type="dxa"/>
              <w:left w:w="100" w:type="dxa"/>
              <w:bottom w:w="60" w:type="dxa"/>
              <w:right w:w="100" w:type="dxa"/>
            </w:tcMar>
            <w:vAlign w:val="center"/>
          </w:tcPr>
          <w:p w14:paraId="4E3BA566" w14:textId="77777777" w:rsidR="007B15AD" w:rsidRPr="00651A7C" w:rsidRDefault="00000000">
            <w:pPr>
              <w:rPr>
                <w:sz w:val="24"/>
                <w:szCs w:val="24"/>
              </w:rPr>
            </w:pPr>
            <w:r w:rsidRPr="00651A7C">
              <w:rPr>
                <w:sz w:val="24"/>
                <w:szCs w:val="24"/>
              </w:rPr>
              <w:t>2</w:t>
            </w:r>
          </w:p>
        </w:tc>
        <w:tc>
          <w:tcPr>
            <w:tcW w:w="7526" w:type="dxa"/>
            <w:tcMar>
              <w:top w:w="60" w:type="dxa"/>
              <w:left w:w="100" w:type="dxa"/>
              <w:bottom w:w="60" w:type="dxa"/>
              <w:right w:w="100" w:type="dxa"/>
            </w:tcMar>
            <w:vAlign w:val="center"/>
          </w:tcPr>
          <w:p w14:paraId="61452AE5" w14:textId="77777777" w:rsidR="007B15AD" w:rsidRPr="00651A7C" w:rsidRDefault="00000000">
            <w:pPr>
              <w:rPr>
                <w:sz w:val="24"/>
                <w:szCs w:val="24"/>
              </w:rPr>
            </w:pPr>
            <w:r w:rsidRPr="00651A7C">
              <w:rPr>
                <w:sz w:val="24"/>
                <w:szCs w:val="24"/>
              </w:rPr>
              <w:t>Critical</w:t>
            </w:r>
          </w:p>
        </w:tc>
      </w:tr>
      <w:tr w:rsidR="007B15AD" w:rsidRPr="00651A7C" w14:paraId="2EBCF5F0" w14:textId="77777777">
        <w:tblPrEx>
          <w:tblCellMar>
            <w:top w:w="0" w:type="dxa"/>
            <w:bottom w:w="0" w:type="dxa"/>
          </w:tblCellMar>
        </w:tblPrEx>
        <w:tc>
          <w:tcPr>
            <w:tcW w:w="1500" w:type="dxa"/>
            <w:tcMar>
              <w:top w:w="60" w:type="dxa"/>
              <w:left w:w="100" w:type="dxa"/>
              <w:bottom w:w="60" w:type="dxa"/>
              <w:right w:w="100" w:type="dxa"/>
            </w:tcMar>
            <w:vAlign w:val="center"/>
          </w:tcPr>
          <w:p w14:paraId="440D391C" w14:textId="77777777" w:rsidR="007B15AD" w:rsidRPr="00651A7C" w:rsidRDefault="00000000">
            <w:pPr>
              <w:rPr>
                <w:sz w:val="24"/>
                <w:szCs w:val="24"/>
              </w:rPr>
            </w:pPr>
            <w:r w:rsidRPr="00651A7C">
              <w:rPr>
                <w:sz w:val="24"/>
                <w:szCs w:val="24"/>
              </w:rPr>
              <w:t>3</w:t>
            </w:r>
          </w:p>
        </w:tc>
        <w:tc>
          <w:tcPr>
            <w:tcW w:w="7526" w:type="dxa"/>
            <w:tcMar>
              <w:top w:w="60" w:type="dxa"/>
              <w:left w:w="100" w:type="dxa"/>
              <w:bottom w:w="60" w:type="dxa"/>
              <w:right w:w="100" w:type="dxa"/>
            </w:tcMar>
            <w:vAlign w:val="center"/>
          </w:tcPr>
          <w:p w14:paraId="4A54B552" w14:textId="77777777" w:rsidR="007B15AD" w:rsidRPr="00651A7C" w:rsidRDefault="00000000">
            <w:pPr>
              <w:rPr>
                <w:sz w:val="24"/>
                <w:szCs w:val="24"/>
              </w:rPr>
            </w:pPr>
            <w:r w:rsidRPr="00651A7C">
              <w:rPr>
                <w:sz w:val="24"/>
                <w:szCs w:val="24"/>
              </w:rPr>
              <w:t>Moderate / Mixed Trends</w:t>
            </w:r>
          </w:p>
        </w:tc>
      </w:tr>
      <w:tr w:rsidR="007B15AD" w:rsidRPr="00651A7C" w14:paraId="490AD995" w14:textId="77777777">
        <w:tblPrEx>
          <w:tblCellMar>
            <w:top w:w="0" w:type="dxa"/>
            <w:bottom w:w="0" w:type="dxa"/>
          </w:tblCellMar>
        </w:tblPrEx>
        <w:tc>
          <w:tcPr>
            <w:tcW w:w="1500" w:type="dxa"/>
            <w:tcMar>
              <w:top w:w="60" w:type="dxa"/>
              <w:left w:w="100" w:type="dxa"/>
              <w:bottom w:w="60" w:type="dxa"/>
              <w:right w:w="100" w:type="dxa"/>
            </w:tcMar>
            <w:vAlign w:val="center"/>
          </w:tcPr>
          <w:p w14:paraId="2233C84A" w14:textId="77777777" w:rsidR="007B15AD" w:rsidRPr="00651A7C" w:rsidRDefault="00000000">
            <w:pPr>
              <w:rPr>
                <w:sz w:val="24"/>
                <w:szCs w:val="24"/>
              </w:rPr>
            </w:pPr>
            <w:r w:rsidRPr="00651A7C">
              <w:rPr>
                <w:sz w:val="24"/>
                <w:szCs w:val="24"/>
              </w:rPr>
              <w:t>4</w:t>
            </w:r>
          </w:p>
        </w:tc>
        <w:tc>
          <w:tcPr>
            <w:tcW w:w="7526" w:type="dxa"/>
            <w:tcMar>
              <w:top w:w="60" w:type="dxa"/>
              <w:left w:w="100" w:type="dxa"/>
              <w:bottom w:w="60" w:type="dxa"/>
              <w:right w:w="100" w:type="dxa"/>
            </w:tcMar>
            <w:vAlign w:val="center"/>
          </w:tcPr>
          <w:p w14:paraId="37977907" w14:textId="77777777" w:rsidR="007B15AD" w:rsidRPr="00651A7C" w:rsidRDefault="00000000">
            <w:pPr>
              <w:rPr>
                <w:sz w:val="24"/>
                <w:szCs w:val="24"/>
              </w:rPr>
            </w:pPr>
            <w:r w:rsidRPr="00651A7C">
              <w:rPr>
                <w:sz w:val="24"/>
                <w:szCs w:val="24"/>
              </w:rPr>
              <w:t>Relatively Stable</w:t>
            </w:r>
          </w:p>
        </w:tc>
      </w:tr>
      <w:tr w:rsidR="007B15AD" w:rsidRPr="00651A7C" w14:paraId="59668FA6" w14:textId="77777777">
        <w:tblPrEx>
          <w:tblCellMar>
            <w:top w:w="0" w:type="dxa"/>
            <w:bottom w:w="0" w:type="dxa"/>
          </w:tblCellMar>
        </w:tblPrEx>
        <w:tc>
          <w:tcPr>
            <w:tcW w:w="1500" w:type="dxa"/>
            <w:tcMar>
              <w:top w:w="60" w:type="dxa"/>
              <w:left w:w="100" w:type="dxa"/>
              <w:bottom w:w="60" w:type="dxa"/>
              <w:right w:w="100" w:type="dxa"/>
            </w:tcMar>
            <w:vAlign w:val="center"/>
          </w:tcPr>
          <w:p w14:paraId="404A1361" w14:textId="77777777" w:rsidR="007B15AD" w:rsidRPr="00651A7C" w:rsidRDefault="00000000">
            <w:pPr>
              <w:rPr>
                <w:sz w:val="24"/>
                <w:szCs w:val="24"/>
              </w:rPr>
            </w:pPr>
            <w:r w:rsidRPr="00651A7C">
              <w:rPr>
                <w:sz w:val="24"/>
                <w:szCs w:val="24"/>
              </w:rPr>
              <w:t>5</w:t>
            </w:r>
          </w:p>
        </w:tc>
        <w:tc>
          <w:tcPr>
            <w:tcW w:w="7526" w:type="dxa"/>
            <w:tcMar>
              <w:top w:w="60" w:type="dxa"/>
              <w:left w:w="100" w:type="dxa"/>
              <w:bottom w:w="60" w:type="dxa"/>
              <w:right w:w="100" w:type="dxa"/>
            </w:tcMar>
            <w:vAlign w:val="center"/>
          </w:tcPr>
          <w:p w14:paraId="74D63971" w14:textId="77777777" w:rsidR="007B15AD" w:rsidRPr="00651A7C" w:rsidRDefault="00000000">
            <w:pPr>
              <w:rPr>
                <w:sz w:val="24"/>
                <w:szCs w:val="24"/>
              </w:rPr>
            </w:pPr>
            <w:r w:rsidRPr="00651A7C">
              <w:rPr>
                <w:sz w:val="24"/>
                <w:szCs w:val="24"/>
              </w:rPr>
              <w:t>Stable / Positive Peace Developments</w:t>
            </w:r>
          </w:p>
        </w:tc>
      </w:tr>
    </w:tbl>
    <w:p w14:paraId="4EA1A6D9" w14:textId="77777777" w:rsidR="007B15AD" w:rsidRPr="00651A7C" w:rsidRDefault="007B15AD">
      <w:pPr>
        <w:spacing w:after="80"/>
        <w:rPr>
          <w:sz w:val="24"/>
          <w:szCs w:val="24"/>
        </w:rPr>
      </w:pPr>
    </w:p>
    <w:p w14:paraId="2A8AC0FA" w14:textId="77777777" w:rsidR="007B15AD" w:rsidRPr="00651A7C" w:rsidRDefault="00000000">
      <w:pPr>
        <w:spacing w:after="160"/>
        <w:rPr>
          <w:sz w:val="24"/>
          <w:szCs w:val="24"/>
        </w:rPr>
      </w:pPr>
      <w:r w:rsidRPr="00651A7C">
        <w:rPr>
          <w:b/>
          <w:bCs/>
          <w:sz w:val="24"/>
          <w:szCs w:val="24"/>
        </w:rPr>
        <w:t xml:space="preserve">Weekly Score: </w:t>
      </w:r>
      <w:r w:rsidRPr="00651A7C">
        <w:rPr>
          <w:sz w:val="24"/>
          <w:szCs w:val="24"/>
        </w:rPr>
        <w:t>2 / 5</w:t>
      </w:r>
    </w:p>
    <w:p w14:paraId="281A111C" w14:textId="77777777" w:rsidR="007B15AD" w:rsidRPr="00651A7C" w:rsidRDefault="00000000">
      <w:pPr>
        <w:spacing w:after="160"/>
        <w:rPr>
          <w:sz w:val="24"/>
          <w:szCs w:val="24"/>
        </w:rPr>
      </w:pPr>
      <w:r w:rsidRPr="00651A7C">
        <w:rPr>
          <w:b/>
          <w:bCs/>
          <w:sz w:val="24"/>
          <w:szCs w:val="24"/>
        </w:rPr>
        <w:t xml:space="preserve">Justification: </w:t>
      </w:r>
    </w:p>
    <w:p w14:paraId="0B0F344B" w14:textId="77777777" w:rsidR="007B15AD" w:rsidRPr="00651A7C" w:rsidRDefault="00000000">
      <w:pPr>
        <w:spacing w:after="160"/>
        <w:rPr>
          <w:sz w:val="24"/>
          <w:szCs w:val="24"/>
        </w:rPr>
      </w:pPr>
      <w:r w:rsidRPr="00651A7C">
        <w:rPr>
          <w:sz w:val="24"/>
          <w:szCs w:val="24"/>
        </w:rPr>
        <w:t>Chad continued to face a critical two-front security situation during the reporting week. No major new escalation was recorded on either the western (Lake Chad, Boko Haram/ISWAP) or eastern (Sudan border) fronts specifically within this window, but both remained structurally unresolved: the February 2026 border closure with Sudan stayed in force, over 1.3 million Sudanese refugees remained in the country, and Boko Haram/ISWAP continued to contest the Lake Chad Basin, keeping the overall situation critical rather than improving.</w:t>
      </w:r>
    </w:p>
    <w:p w14:paraId="6155E1E8" w14:textId="77777777" w:rsidR="007B15AD" w:rsidRPr="00651A7C" w:rsidRDefault="00000000">
      <w:pPr>
        <w:pStyle w:val="Heading1"/>
        <w:spacing w:before="300" w:after="120"/>
        <w:rPr>
          <w:color w:val="auto"/>
          <w:sz w:val="24"/>
          <w:szCs w:val="24"/>
        </w:rPr>
      </w:pPr>
      <w:r w:rsidRPr="00651A7C">
        <w:rPr>
          <w:b/>
          <w:bCs/>
          <w:color w:val="auto"/>
          <w:sz w:val="24"/>
          <w:szCs w:val="24"/>
        </w:rPr>
        <w:t>2. KEY PEACE AND CONFLICT DEVELOPMENTS</w:t>
      </w:r>
    </w:p>
    <w:p w14:paraId="36C8781E" w14:textId="77777777" w:rsidR="007B15AD" w:rsidRPr="00651A7C" w:rsidRDefault="00000000">
      <w:pPr>
        <w:pStyle w:val="Heading2"/>
        <w:spacing w:before="200" w:after="100"/>
        <w:rPr>
          <w:color w:val="auto"/>
          <w:sz w:val="24"/>
          <w:szCs w:val="24"/>
        </w:rPr>
      </w:pPr>
      <w:r w:rsidRPr="00651A7C">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626"/>
        <w:gridCol w:w="2100"/>
        <w:gridCol w:w="2000"/>
      </w:tblGrid>
      <w:tr w:rsidR="007B15AD" w:rsidRPr="00651A7C" w14:paraId="786C39A5" w14:textId="77777777" w:rsidTr="00651A7C">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3B4F3E2" w14:textId="77777777" w:rsidR="007B15AD" w:rsidRPr="00651A7C" w:rsidRDefault="00000000">
            <w:pPr>
              <w:rPr>
                <w:sz w:val="24"/>
                <w:szCs w:val="24"/>
              </w:rPr>
            </w:pPr>
            <w:r w:rsidRPr="00651A7C">
              <w:rPr>
                <w:b/>
                <w:bCs/>
                <w:sz w:val="24"/>
                <w:szCs w:val="24"/>
              </w:rPr>
              <w:t>Date</w:t>
            </w:r>
          </w:p>
        </w:tc>
        <w:tc>
          <w:tcPr>
            <w:tcW w:w="3626" w:type="dxa"/>
            <w:shd w:val="clear" w:color="auto" w:fill="auto"/>
            <w:tcMar>
              <w:top w:w="60" w:type="dxa"/>
              <w:left w:w="100" w:type="dxa"/>
              <w:bottom w:w="60" w:type="dxa"/>
              <w:right w:w="100" w:type="dxa"/>
            </w:tcMar>
            <w:vAlign w:val="center"/>
          </w:tcPr>
          <w:p w14:paraId="0FFD0EE7" w14:textId="77777777" w:rsidR="007B15AD" w:rsidRPr="00651A7C" w:rsidRDefault="00000000">
            <w:pPr>
              <w:rPr>
                <w:sz w:val="24"/>
                <w:szCs w:val="24"/>
              </w:rPr>
            </w:pPr>
            <w:r w:rsidRPr="00651A7C">
              <w:rPr>
                <w:b/>
                <w:bCs/>
                <w:sz w:val="24"/>
                <w:szCs w:val="24"/>
              </w:rPr>
              <w:t>Event</w:t>
            </w:r>
          </w:p>
        </w:tc>
        <w:tc>
          <w:tcPr>
            <w:tcW w:w="2100" w:type="dxa"/>
            <w:shd w:val="clear" w:color="auto" w:fill="auto"/>
            <w:tcMar>
              <w:top w:w="60" w:type="dxa"/>
              <w:left w:w="100" w:type="dxa"/>
              <w:bottom w:w="60" w:type="dxa"/>
              <w:right w:w="100" w:type="dxa"/>
            </w:tcMar>
            <w:vAlign w:val="center"/>
          </w:tcPr>
          <w:p w14:paraId="7A3179AC" w14:textId="77777777" w:rsidR="007B15AD" w:rsidRPr="00651A7C" w:rsidRDefault="00000000">
            <w:pPr>
              <w:rPr>
                <w:sz w:val="24"/>
                <w:szCs w:val="24"/>
              </w:rPr>
            </w:pPr>
            <w:r w:rsidRPr="00651A7C">
              <w:rPr>
                <w:b/>
                <w:bCs/>
                <w:sz w:val="24"/>
                <w:szCs w:val="24"/>
              </w:rPr>
              <w:t>Location</w:t>
            </w:r>
          </w:p>
        </w:tc>
        <w:tc>
          <w:tcPr>
            <w:tcW w:w="2000" w:type="dxa"/>
            <w:shd w:val="clear" w:color="auto" w:fill="auto"/>
            <w:tcMar>
              <w:top w:w="60" w:type="dxa"/>
              <w:left w:w="100" w:type="dxa"/>
              <w:bottom w:w="60" w:type="dxa"/>
              <w:right w:w="100" w:type="dxa"/>
            </w:tcMar>
            <w:vAlign w:val="center"/>
          </w:tcPr>
          <w:p w14:paraId="5715BFCF" w14:textId="77777777" w:rsidR="007B15AD" w:rsidRPr="00651A7C" w:rsidRDefault="00000000">
            <w:pPr>
              <w:rPr>
                <w:sz w:val="24"/>
                <w:szCs w:val="24"/>
              </w:rPr>
            </w:pPr>
            <w:r w:rsidRPr="00651A7C">
              <w:rPr>
                <w:b/>
                <w:bCs/>
                <w:sz w:val="24"/>
                <w:szCs w:val="24"/>
              </w:rPr>
              <w:t>Source</w:t>
            </w:r>
          </w:p>
        </w:tc>
      </w:tr>
      <w:tr w:rsidR="007B15AD" w:rsidRPr="00651A7C" w14:paraId="0F02350A" w14:textId="77777777">
        <w:tblPrEx>
          <w:tblCellMar>
            <w:top w:w="0" w:type="dxa"/>
            <w:bottom w:w="0" w:type="dxa"/>
          </w:tblCellMar>
        </w:tblPrEx>
        <w:tc>
          <w:tcPr>
            <w:tcW w:w="1300" w:type="dxa"/>
            <w:tcMar>
              <w:top w:w="60" w:type="dxa"/>
              <w:left w:w="100" w:type="dxa"/>
              <w:bottom w:w="60" w:type="dxa"/>
              <w:right w:w="100" w:type="dxa"/>
            </w:tcMar>
            <w:vAlign w:val="center"/>
          </w:tcPr>
          <w:p w14:paraId="6AEC59C9" w14:textId="77777777" w:rsidR="007B15AD" w:rsidRPr="00651A7C" w:rsidRDefault="00000000">
            <w:pPr>
              <w:rPr>
                <w:sz w:val="24"/>
                <w:szCs w:val="24"/>
              </w:rPr>
            </w:pPr>
            <w:r w:rsidRPr="00651A7C">
              <w:rPr>
                <w:sz w:val="24"/>
                <w:szCs w:val="24"/>
              </w:rPr>
              <w:t>Ongoing through the reporting week</w:t>
            </w:r>
          </w:p>
        </w:tc>
        <w:tc>
          <w:tcPr>
            <w:tcW w:w="3626" w:type="dxa"/>
            <w:tcMar>
              <w:top w:w="60" w:type="dxa"/>
              <w:left w:w="100" w:type="dxa"/>
              <w:bottom w:w="60" w:type="dxa"/>
              <w:right w:w="100" w:type="dxa"/>
            </w:tcMar>
            <w:vAlign w:val="center"/>
          </w:tcPr>
          <w:p w14:paraId="083D7520" w14:textId="77777777" w:rsidR="007B15AD" w:rsidRPr="00651A7C" w:rsidRDefault="00000000">
            <w:pPr>
              <w:rPr>
                <w:sz w:val="24"/>
                <w:szCs w:val="24"/>
              </w:rPr>
            </w:pPr>
            <w:r w:rsidRPr="00651A7C">
              <w:rPr>
                <w:sz w:val="24"/>
                <w:szCs w:val="24"/>
              </w:rPr>
              <w:t>Chad's border closure with Sudan, in effect since 23 February 2026, remained enforced amid a continued high-risk environment along the eastern frontier</w:t>
            </w:r>
          </w:p>
        </w:tc>
        <w:tc>
          <w:tcPr>
            <w:tcW w:w="2100" w:type="dxa"/>
            <w:tcMar>
              <w:top w:w="60" w:type="dxa"/>
              <w:left w:w="100" w:type="dxa"/>
              <w:bottom w:w="60" w:type="dxa"/>
              <w:right w:w="100" w:type="dxa"/>
            </w:tcMar>
            <w:vAlign w:val="center"/>
          </w:tcPr>
          <w:p w14:paraId="38C2FEE7" w14:textId="77777777" w:rsidR="007B15AD" w:rsidRPr="00651A7C" w:rsidRDefault="00000000">
            <w:pPr>
              <w:rPr>
                <w:sz w:val="24"/>
                <w:szCs w:val="24"/>
              </w:rPr>
            </w:pPr>
            <w:r w:rsidRPr="00651A7C">
              <w:rPr>
                <w:sz w:val="24"/>
                <w:szCs w:val="24"/>
              </w:rPr>
              <w:t>Eastern border (Adré, Tiné, Ennedi Est)</w:t>
            </w:r>
          </w:p>
        </w:tc>
        <w:tc>
          <w:tcPr>
            <w:tcW w:w="2000" w:type="dxa"/>
            <w:tcMar>
              <w:top w:w="60" w:type="dxa"/>
              <w:left w:w="100" w:type="dxa"/>
              <w:bottom w:w="60" w:type="dxa"/>
              <w:right w:w="100" w:type="dxa"/>
            </w:tcMar>
            <w:vAlign w:val="center"/>
          </w:tcPr>
          <w:p w14:paraId="2BB9B930" w14:textId="77777777" w:rsidR="007B15AD" w:rsidRPr="00651A7C" w:rsidRDefault="00000000">
            <w:pPr>
              <w:rPr>
                <w:sz w:val="24"/>
                <w:szCs w:val="24"/>
              </w:rPr>
            </w:pPr>
            <w:r w:rsidRPr="00651A7C">
              <w:rPr>
                <w:sz w:val="24"/>
                <w:szCs w:val="24"/>
              </w:rPr>
              <w:t>Crisis Group / Sudan Tribune (background, ongoing)</w:t>
            </w:r>
          </w:p>
        </w:tc>
      </w:tr>
      <w:tr w:rsidR="007B15AD" w:rsidRPr="00651A7C" w14:paraId="34FC7DC6" w14:textId="77777777">
        <w:tblPrEx>
          <w:tblCellMar>
            <w:top w:w="0" w:type="dxa"/>
            <w:bottom w:w="0" w:type="dxa"/>
          </w:tblCellMar>
        </w:tblPrEx>
        <w:tc>
          <w:tcPr>
            <w:tcW w:w="1300" w:type="dxa"/>
            <w:tcMar>
              <w:top w:w="60" w:type="dxa"/>
              <w:left w:w="100" w:type="dxa"/>
              <w:bottom w:w="60" w:type="dxa"/>
              <w:right w:w="100" w:type="dxa"/>
            </w:tcMar>
            <w:vAlign w:val="center"/>
          </w:tcPr>
          <w:p w14:paraId="62B988DD" w14:textId="77777777" w:rsidR="007B15AD" w:rsidRPr="00651A7C" w:rsidRDefault="00000000">
            <w:pPr>
              <w:rPr>
                <w:sz w:val="24"/>
                <w:szCs w:val="24"/>
              </w:rPr>
            </w:pPr>
            <w:r w:rsidRPr="00651A7C">
              <w:rPr>
                <w:sz w:val="24"/>
                <w:szCs w:val="24"/>
              </w:rPr>
              <w:lastRenderedPageBreak/>
              <w:t>Ongoing through the reporting week</w:t>
            </w:r>
          </w:p>
        </w:tc>
        <w:tc>
          <w:tcPr>
            <w:tcW w:w="3626" w:type="dxa"/>
            <w:tcMar>
              <w:top w:w="60" w:type="dxa"/>
              <w:left w:w="100" w:type="dxa"/>
              <w:bottom w:w="60" w:type="dxa"/>
              <w:right w:w="100" w:type="dxa"/>
            </w:tcMar>
            <w:vAlign w:val="center"/>
          </w:tcPr>
          <w:p w14:paraId="02C46406" w14:textId="77777777" w:rsidR="007B15AD" w:rsidRPr="00651A7C" w:rsidRDefault="00000000">
            <w:pPr>
              <w:rPr>
                <w:sz w:val="24"/>
                <w:szCs w:val="24"/>
              </w:rPr>
            </w:pPr>
            <w:r w:rsidRPr="00651A7C">
              <w:rPr>
                <w:sz w:val="24"/>
                <w:szCs w:val="24"/>
              </w:rPr>
              <w:t>Continued Boko Haram/ISWAP contestation of Lake Chad islands and fishing communities in the west, part of the sustained rivalry between the two factions</w:t>
            </w:r>
          </w:p>
        </w:tc>
        <w:tc>
          <w:tcPr>
            <w:tcW w:w="2100" w:type="dxa"/>
            <w:tcMar>
              <w:top w:w="60" w:type="dxa"/>
              <w:left w:w="100" w:type="dxa"/>
              <w:bottom w:w="60" w:type="dxa"/>
              <w:right w:w="100" w:type="dxa"/>
            </w:tcMar>
            <w:vAlign w:val="center"/>
          </w:tcPr>
          <w:p w14:paraId="433DF692" w14:textId="77777777" w:rsidR="007B15AD" w:rsidRPr="00651A7C" w:rsidRDefault="00000000">
            <w:pPr>
              <w:rPr>
                <w:sz w:val="24"/>
                <w:szCs w:val="24"/>
              </w:rPr>
            </w:pPr>
            <w:r w:rsidRPr="00651A7C">
              <w:rPr>
                <w:sz w:val="24"/>
                <w:szCs w:val="24"/>
              </w:rPr>
              <w:t>Lake Chad Basin, western Chad</w:t>
            </w:r>
          </w:p>
        </w:tc>
        <w:tc>
          <w:tcPr>
            <w:tcW w:w="2000" w:type="dxa"/>
            <w:tcMar>
              <w:top w:w="60" w:type="dxa"/>
              <w:left w:w="100" w:type="dxa"/>
              <w:bottom w:w="60" w:type="dxa"/>
              <w:right w:w="100" w:type="dxa"/>
            </w:tcMar>
            <w:vAlign w:val="center"/>
          </w:tcPr>
          <w:p w14:paraId="3B292851" w14:textId="77777777" w:rsidR="007B15AD" w:rsidRPr="00651A7C" w:rsidRDefault="00000000">
            <w:pPr>
              <w:rPr>
                <w:sz w:val="24"/>
                <w:szCs w:val="24"/>
              </w:rPr>
            </w:pPr>
            <w:r w:rsidRPr="00651A7C">
              <w:rPr>
                <w:sz w:val="24"/>
                <w:szCs w:val="24"/>
              </w:rPr>
              <w:t>Africa Defense Forum (background, ongoing)</w:t>
            </w:r>
          </w:p>
        </w:tc>
      </w:tr>
      <w:tr w:rsidR="007B15AD" w:rsidRPr="00651A7C" w14:paraId="6D472250" w14:textId="77777777">
        <w:tblPrEx>
          <w:tblCellMar>
            <w:top w:w="0" w:type="dxa"/>
            <w:bottom w:w="0" w:type="dxa"/>
          </w:tblCellMar>
        </w:tblPrEx>
        <w:tc>
          <w:tcPr>
            <w:tcW w:w="1300" w:type="dxa"/>
            <w:tcMar>
              <w:top w:w="60" w:type="dxa"/>
              <w:left w:w="100" w:type="dxa"/>
              <w:bottom w:w="60" w:type="dxa"/>
              <w:right w:w="100" w:type="dxa"/>
            </w:tcMar>
            <w:vAlign w:val="center"/>
          </w:tcPr>
          <w:p w14:paraId="5571E04E" w14:textId="77777777" w:rsidR="007B15AD" w:rsidRPr="00651A7C" w:rsidRDefault="00000000">
            <w:pPr>
              <w:rPr>
                <w:sz w:val="24"/>
                <w:szCs w:val="24"/>
              </w:rPr>
            </w:pPr>
            <w:r w:rsidRPr="00651A7C">
              <w:rPr>
                <w:sz w:val="24"/>
                <w:szCs w:val="24"/>
              </w:rPr>
              <w:t>Week of 7–11 Sep 2026</w:t>
            </w:r>
          </w:p>
        </w:tc>
        <w:tc>
          <w:tcPr>
            <w:tcW w:w="3626" w:type="dxa"/>
            <w:tcMar>
              <w:top w:w="60" w:type="dxa"/>
              <w:left w:w="100" w:type="dxa"/>
              <w:bottom w:w="60" w:type="dxa"/>
              <w:right w:w="100" w:type="dxa"/>
            </w:tcMar>
            <w:vAlign w:val="center"/>
          </w:tcPr>
          <w:p w14:paraId="0CB70634" w14:textId="77777777" w:rsidR="007B15AD" w:rsidRPr="00651A7C" w:rsidRDefault="00000000">
            <w:pPr>
              <w:rPr>
                <w:sz w:val="24"/>
                <w:szCs w:val="24"/>
              </w:rPr>
            </w:pPr>
            <w:r w:rsidRPr="00651A7C">
              <w:rPr>
                <w:sz w:val="24"/>
                <w:szCs w:val="24"/>
              </w:rPr>
              <w:t>Continued regional analysis flagged Chad's exposure to further RSF-linked incidents and the risk of Sudan's war regionalising further, drawing in Chad and Ethiopia as RSF-adjacent neighbours</w:t>
            </w:r>
          </w:p>
        </w:tc>
        <w:tc>
          <w:tcPr>
            <w:tcW w:w="2100" w:type="dxa"/>
            <w:tcMar>
              <w:top w:w="60" w:type="dxa"/>
              <w:left w:w="100" w:type="dxa"/>
              <w:bottom w:w="60" w:type="dxa"/>
              <w:right w:w="100" w:type="dxa"/>
            </w:tcMar>
            <w:vAlign w:val="center"/>
          </w:tcPr>
          <w:p w14:paraId="6475A1A6" w14:textId="77777777" w:rsidR="007B15AD" w:rsidRPr="00651A7C" w:rsidRDefault="00000000">
            <w:pPr>
              <w:rPr>
                <w:sz w:val="24"/>
                <w:szCs w:val="24"/>
              </w:rPr>
            </w:pPr>
            <w:r w:rsidRPr="00651A7C">
              <w:rPr>
                <w:sz w:val="24"/>
                <w:szCs w:val="24"/>
              </w:rPr>
              <w:t>Chad-Sudan border region</w:t>
            </w:r>
          </w:p>
        </w:tc>
        <w:tc>
          <w:tcPr>
            <w:tcW w:w="2000" w:type="dxa"/>
            <w:tcMar>
              <w:top w:w="60" w:type="dxa"/>
              <w:left w:w="100" w:type="dxa"/>
              <w:bottom w:w="60" w:type="dxa"/>
              <w:right w:w="100" w:type="dxa"/>
            </w:tcMar>
            <w:vAlign w:val="center"/>
          </w:tcPr>
          <w:p w14:paraId="0FC75651" w14:textId="77777777" w:rsidR="007B15AD" w:rsidRPr="00651A7C" w:rsidRDefault="00000000">
            <w:pPr>
              <w:rPr>
                <w:sz w:val="24"/>
                <w:szCs w:val="24"/>
              </w:rPr>
            </w:pPr>
            <w:r w:rsidRPr="00651A7C">
              <w:rPr>
                <w:sz w:val="24"/>
                <w:szCs w:val="24"/>
              </w:rPr>
              <w:t>Critical Threats (Africa File, background reporting)</w:t>
            </w:r>
          </w:p>
        </w:tc>
      </w:tr>
    </w:tbl>
    <w:p w14:paraId="5CFC3C70" w14:textId="77777777" w:rsidR="007B15AD" w:rsidRPr="00651A7C" w:rsidRDefault="00000000">
      <w:pPr>
        <w:pStyle w:val="Heading1"/>
        <w:spacing w:before="300" w:after="120"/>
        <w:rPr>
          <w:color w:val="auto"/>
          <w:sz w:val="24"/>
          <w:szCs w:val="24"/>
        </w:rPr>
      </w:pPr>
      <w:r w:rsidRPr="00651A7C">
        <w:rPr>
          <w:b/>
          <w:bCs/>
          <w:color w:val="auto"/>
          <w:sz w:val="24"/>
          <w:szCs w:val="24"/>
        </w:rPr>
        <w:t>3. ARMED CONFLICT AND SECURITY INCIDENTS</w:t>
      </w:r>
    </w:p>
    <w:p w14:paraId="53A78BBF" w14:textId="77777777" w:rsidR="007B15AD" w:rsidRPr="00651A7C" w:rsidRDefault="00000000">
      <w:pPr>
        <w:pStyle w:val="Heading2"/>
        <w:spacing w:before="200" w:after="100"/>
        <w:rPr>
          <w:color w:val="auto"/>
          <w:sz w:val="24"/>
          <w:szCs w:val="24"/>
        </w:rPr>
      </w:pPr>
      <w:r w:rsidRPr="00651A7C">
        <w:rPr>
          <w:b/>
          <w:bCs/>
          <w:i/>
          <w:iCs/>
          <w:color w:val="auto"/>
          <w:sz w:val="24"/>
          <w:szCs w:val="24"/>
        </w:rPr>
        <w:t>Boko Haram / ISWAP Activities (Lake Chad Basin)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7B15AD" w:rsidRPr="00651A7C" w14:paraId="7714597E" w14:textId="77777777" w:rsidTr="00651A7C">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DA91047" w14:textId="77777777" w:rsidR="007B15AD" w:rsidRPr="00651A7C" w:rsidRDefault="00000000">
            <w:pPr>
              <w:rPr>
                <w:sz w:val="24"/>
                <w:szCs w:val="24"/>
              </w:rPr>
            </w:pPr>
            <w:r w:rsidRPr="00651A7C">
              <w:rPr>
                <w:b/>
                <w:bCs/>
                <w:sz w:val="24"/>
                <w:szCs w:val="24"/>
              </w:rPr>
              <w:t>Date</w:t>
            </w:r>
          </w:p>
        </w:tc>
        <w:tc>
          <w:tcPr>
            <w:tcW w:w="3126" w:type="dxa"/>
            <w:shd w:val="clear" w:color="auto" w:fill="auto"/>
            <w:tcMar>
              <w:top w:w="60" w:type="dxa"/>
              <w:left w:w="100" w:type="dxa"/>
              <w:bottom w:w="60" w:type="dxa"/>
              <w:right w:w="100" w:type="dxa"/>
            </w:tcMar>
            <w:vAlign w:val="center"/>
          </w:tcPr>
          <w:p w14:paraId="39E2513B" w14:textId="77777777" w:rsidR="007B15AD" w:rsidRPr="00651A7C" w:rsidRDefault="00000000">
            <w:pPr>
              <w:rPr>
                <w:sz w:val="24"/>
                <w:szCs w:val="24"/>
              </w:rPr>
            </w:pPr>
            <w:r w:rsidRPr="00651A7C">
              <w:rPr>
                <w:b/>
                <w:bCs/>
                <w:sz w:val="24"/>
                <w:szCs w:val="24"/>
              </w:rPr>
              <w:t>Incident</w:t>
            </w:r>
          </w:p>
        </w:tc>
        <w:tc>
          <w:tcPr>
            <w:tcW w:w="1900" w:type="dxa"/>
            <w:shd w:val="clear" w:color="auto" w:fill="auto"/>
            <w:tcMar>
              <w:top w:w="60" w:type="dxa"/>
              <w:left w:w="100" w:type="dxa"/>
              <w:bottom w:w="60" w:type="dxa"/>
              <w:right w:w="100" w:type="dxa"/>
            </w:tcMar>
            <w:vAlign w:val="center"/>
          </w:tcPr>
          <w:p w14:paraId="3A530B51" w14:textId="77777777" w:rsidR="007B15AD" w:rsidRPr="00651A7C" w:rsidRDefault="00000000">
            <w:pPr>
              <w:rPr>
                <w:sz w:val="24"/>
                <w:szCs w:val="24"/>
              </w:rPr>
            </w:pPr>
            <w:r w:rsidRPr="00651A7C">
              <w:rPr>
                <w:b/>
                <w:bCs/>
                <w:sz w:val="24"/>
                <w:szCs w:val="24"/>
              </w:rPr>
              <w:t>Location</w:t>
            </w:r>
          </w:p>
        </w:tc>
        <w:tc>
          <w:tcPr>
            <w:tcW w:w="2800" w:type="dxa"/>
            <w:shd w:val="clear" w:color="auto" w:fill="auto"/>
            <w:tcMar>
              <w:top w:w="60" w:type="dxa"/>
              <w:left w:w="100" w:type="dxa"/>
              <w:bottom w:w="60" w:type="dxa"/>
              <w:right w:w="100" w:type="dxa"/>
            </w:tcMar>
            <w:vAlign w:val="center"/>
          </w:tcPr>
          <w:p w14:paraId="1EE5F5D3" w14:textId="77777777" w:rsidR="007B15AD" w:rsidRPr="00651A7C" w:rsidRDefault="00000000">
            <w:pPr>
              <w:rPr>
                <w:sz w:val="24"/>
                <w:szCs w:val="24"/>
              </w:rPr>
            </w:pPr>
            <w:r w:rsidRPr="00651A7C">
              <w:rPr>
                <w:b/>
                <w:bCs/>
                <w:sz w:val="24"/>
                <w:szCs w:val="24"/>
              </w:rPr>
              <w:t>Impact</w:t>
            </w:r>
          </w:p>
        </w:tc>
      </w:tr>
      <w:tr w:rsidR="007B15AD" w:rsidRPr="00651A7C" w14:paraId="76E7ADCD" w14:textId="77777777">
        <w:tblPrEx>
          <w:tblCellMar>
            <w:top w:w="0" w:type="dxa"/>
            <w:bottom w:w="0" w:type="dxa"/>
          </w:tblCellMar>
        </w:tblPrEx>
        <w:tc>
          <w:tcPr>
            <w:tcW w:w="1200" w:type="dxa"/>
            <w:tcMar>
              <w:top w:w="60" w:type="dxa"/>
              <w:left w:w="100" w:type="dxa"/>
              <w:bottom w:w="60" w:type="dxa"/>
              <w:right w:w="100" w:type="dxa"/>
            </w:tcMar>
            <w:vAlign w:val="center"/>
          </w:tcPr>
          <w:p w14:paraId="62BA3FAA" w14:textId="77777777" w:rsidR="007B15AD" w:rsidRPr="00651A7C" w:rsidRDefault="00000000">
            <w:pPr>
              <w:rPr>
                <w:sz w:val="24"/>
                <w:szCs w:val="24"/>
              </w:rPr>
            </w:pPr>
            <w:r w:rsidRPr="00651A7C">
              <w:rPr>
                <w:sz w:val="24"/>
                <w:szCs w:val="24"/>
              </w:rPr>
              <w:t>Ongoing (pattern reporting for the week)</w:t>
            </w:r>
          </w:p>
        </w:tc>
        <w:tc>
          <w:tcPr>
            <w:tcW w:w="3126" w:type="dxa"/>
            <w:tcMar>
              <w:top w:w="60" w:type="dxa"/>
              <w:left w:w="100" w:type="dxa"/>
              <w:bottom w:w="60" w:type="dxa"/>
              <w:right w:w="100" w:type="dxa"/>
            </w:tcMar>
            <w:vAlign w:val="center"/>
          </w:tcPr>
          <w:p w14:paraId="1E295791" w14:textId="77777777" w:rsidR="007B15AD" w:rsidRPr="00651A7C" w:rsidRDefault="00000000">
            <w:pPr>
              <w:rPr>
                <w:sz w:val="24"/>
                <w:szCs w:val="24"/>
              </w:rPr>
            </w:pPr>
            <w:r w:rsidRPr="00651A7C">
              <w:rPr>
                <w:sz w:val="24"/>
                <w:szCs w:val="24"/>
              </w:rPr>
              <w:t>Continued Boko Haram/ISWAP presence and inter-factional rivalry around Lake Chad islands, exploiting the porous Chad-Cameroon-Niger-Nigeria border zone to extort and attack fishing and farming communities</w:t>
            </w:r>
          </w:p>
        </w:tc>
        <w:tc>
          <w:tcPr>
            <w:tcW w:w="1900" w:type="dxa"/>
            <w:tcMar>
              <w:top w:w="60" w:type="dxa"/>
              <w:left w:w="100" w:type="dxa"/>
              <w:bottom w:w="60" w:type="dxa"/>
              <w:right w:w="100" w:type="dxa"/>
            </w:tcMar>
            <w:vAlign w:val="center"/>
          </w:tcPr>
          <w:p w14:paraId="3311245A" w14:textId="77777777" w:rsidR="007B15AD" w:rsidRPr="00651A7C" w:rsidRDefault="00000000">
            <w:pPr>
              <w:rPr>
                <w:sz w:val="24"/>
                <w:szCs w:val="24"/>
              </w:rPr>
            </w:pPr>
            <w:r w:rsidRPr="00651A7C">
              <w:rPr>
                <w:sz w:val="24"/>
                <w:szCs w:val="24"/>
              </w:rPr>
              <w:t>Lake Chad islands and shoreline, western Chad</w:t>
            </w:r>
          </w:p>
        </w:tc>
        <w:tc>
          <w:tcPr>
            <w:tcW w:w="2800" w:type="dxa"/>
            <w:tcMar>
              <w:top w:w="60" w:type="dxa"/>
              <w:left w:w="100" w:type="dxa"/>
              <w:bottom w:w="60" w:type="dxa"/>
              <w:right w:w="100" w:type="dxa"/>
            </w:tcMar>
            <w:vAlign w:val="center"/>
          </w:tcPr>
          <w:p w14:paraId="33AC5FE5" w14:textId="77777777" w:rsidR="007B15AD" w:rsidRPr="00651A7C" w:rsidRDefault="00000000">
            <w:pPr>
              <w:rPr>
                <w:sz w:val="24"/>
                <w:szCs w:val="24"/>
              </w:rPr>
            </w:pPr>
            <w:r w:rsidRPr="00651A7C">
              <w:rPr>
                <w:sz w:val="24"/>
                <w:szCs w:val="24"/>
              </w:rPr>
              <w:t>Continued extortion economy and periodic military/civilian casualties; no single major incident specifically confirmed for this week</w:t>
            </w:r>
          </w:p>
        </w:tc>
      </w:tr>
    </w:tbl>
    <w:p w14:paraId="31039AF8" w14:textId="77777777" w:rsidR="007B15AD" w:rsidRPr="00651A7C" w:rsidRDefault="007B15AD">
      <w:pPr>
        <w:spacing w:after="80"/>
        <w:rPr>
          <w:sz w:val="24"/>
          <w:szCs w:val="24"/>
        </w:rPr>
      </w:pPr>
    </w:p>
    <w:p w14:paraId="725CDB8E" w14:textId="77777777" w:rsidR="007B15AD" w:rsidRPr="00651A7C" w:rsidRDefault="00000000">
      <w:pPr>
        <w:pStyle w:val="Heading2"/>
        <w:spacing w:before="200" w:after="100"/>
        <w:rPr>
          <w:color w:val="auto"/>
          <w:sz w:val="24"/>
          <w:szCs w:val="24"/>
        </w:rPr>
      </w:pPr>
      <w:r w:rsidRPr="00651A7C">
        <w:rPr>
          <w:b/>
          <w:bCs/>
          <w:i/>
          <w:iCs/>
          <w:color w:val="auto"/>
          <w:sz w:val="24"/>
          <w:szCs w:val="24"/>
        </w:rPr>
        <w:t>Sudanese RSF-Linked Incursions and Chadian Armed Opposition Groups (Eastern Border)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74"/>
        <w:gridCol w:w="3049"/>
        <w:gridCol w:w="1866"/>
        <w:gridCol w:w="2737"/>
      </w:tblGrid>
      <w:tr w:rsidR="007B15AD" w:rsidRPr="00651A7C" w14:paraId="41BC327F" w14:textId="77777777" w:rsidTr="00651A7C">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6F5FD104" w14:textId="77777777" w:rsidR="007B15AD" w:rsidRPr="00651A7C" w:rsidRDefault="00000000">
            <w:pPr>
              <w:rPr>
                <w:sz w:val="24"/>
                <w:szCs w:val="24"/>
              </w:rPr>
            </w:pPr>
            <w:r w:rsidRPr="00651A7C">
              <w:rPr>
                <w:b/>
                <w:bCs/>
                <w:sz w:val="24"/>
                <w:szCs w:val="24"/>
              </w:rPr>
              <w:t>Date</w:t>
            </w:r>
          </w:p>
        </w:tc>
        <w:tc>
          <w:tcPr>
            <w:tcW w:w="3126" w:type="dxa"/>
            <w:shd w:val="clear" w:color="auto" w:fill="auto"/>
            <w:tcMar>
              <w:top w:w="60" w:type="dxa"/>
              <w:left w:w="100" w:type="dxa"/>
              <w:bottom w:w="60" w:type="dxa"/>
              <w:right w:w="100" w:type="dxa"/>
            </w:tcMar>
            <w:vAlign w:val="center"/>
          </w:tcPr>
          <w:p w14:paraId="49E27F2A" w14:textId="77777777" w:rsidR="007B15AD" w:rsidRPr="00651A7C" w:rsidRDefault="00000000">
            <w:pPr>
              <w:rPr>
                <w:sz w:val="24"/>
                <w:szCs w:val="24"/>
              </w:rPr>
            </w:pPr>
            <w:r w:rsidRPr="00651A7C">
              <w:rPr>
                <w:b/>
                <w:bCs/>
                <w:sz w:val="24"/>
                <w:szCs w:val="24"/>
              </w:rPr>
              <w:t>Incident</w:t>
            </w:r>
          </w:p>
        </w:tc>
        <w:tc>
          <w:tcPr>
            <w:tcW w:w="1900" w:type="dxa"/>
            <w:shd w:val="clear" w:color="auto" w:fill="auto"/>
            <w:tcMar>
              <w:top w:w="60" w:type="dxa"/>
              <w:left w:w="100" w:type="dxa"/>
              <w:bottom w:w="60" w:type="dxa"/>
              <w:right w:w="100" w:type="dxa"/>
            </w:tcMar>
            <w:vAlign w:val="center"/>
          </w:tcPr>
          <w:p w14:paraId="113539B7" w14:textId="77777777" w:rsidR="007B15AD" w:rsidRPr="00651A7C" w:rsidRDefault="00000000">
            <w:pPr>
              <w:rPr>
                <w:sz w:val="24"/>
                <w:szCs w:val="24"/>
              </w:rPr>
            </w:pPr>
            <w:r w:rsidRPr="00651A7C">
              <w:rPr>
                <w:b/>
                <w:bCs/>
                <w:sz w:val="24"/>
                <w:szCs w:val="24"/>
              </w:rPr>
              <w:t>Location</w:t>
            </w:r>
          </w:p>
        </w:tc>
        <w:tc>
          <w:tcPr>
            <w:tcW w:w="2800" w:type="dxa"/>
            <w:shd w:val="clear" w:color="auto" w:fill="auto"/>
            <w:tcMar>
              <w:top w:w="60" w:type="dxa"/>
              <w:left w:w="100" w:type="dxa"/>
              <w:bottom w:w="60" w:type="dxa"/>
              <w:right w:w="100" w:type="dxa"/>
            </w:tcMar>
            <w:vAlign w:val="center"/>
          </w:tcPr>
          <w:p w14:paraId="41F3D196" w14:textId="77777777" w:rsidR="007B15AD" w:rsidRPr="00651A7C" w:rsidRDefault="00000000">
            <w:pPr>
              <w:rPr>
                <w:sz w:val="24"/>
                <w:szCs w:val="24"/>
              </w:rPr>
            </w:pPr>
            <w:r w:rsidRPr="00651A7C">
              <w:rPr>
                <w:b/>
                <w:bCs/>
                <w:sz w:val="24"/>
                <w:szCs w:val="24"/>
              </w:rPr>
              <w:t>Impact</w:t>
            </w:r>
          </w:p>
        </w:tc>
      </w:tr>
      <w:tr w:rsidR="007B15AD" w:rsidRPr="00651A7C" w14:paraId="64938742" w14:textId="77777777">
        <w:tblPrEx>
          <w:tblCellMar>
            <w:top w:w="0" w:type="dxa"/>
            <w:bottom w:w="0" w:type="dxa"/>
          </w:tblCellMar>
        </w:tblPrEx>
        <w:tc>
          <w:tcPr>
            <w:tcW w:w="1200" w:type="dxa"/>
            <w:tcMar>
              <w:top w:w="60" w:type="dxa"/>
              <w:left w:w="100" w:type="dxa"/>
              <w:bottom w:w="60" w:type="dxa"/>
              <w:right w:w="100" w:type="dxa"/>
            </w:tcMar>
            <w:vAlign w:val="center"/>
          </w:tcPr>
          <w:p w14:paraId="6BEA0528" w14:textId="77777777" w:rsidR="007B15AD" w:rsidRPr="00651A7C" w:rsidRDefault="00000000">
            <w:pPr>
              <w:rPr>
                <w:sz w:val="24"/>
                <w:szCs w:val="24"/>
              </w:rPr>
            </w:pPr>
            <w:r w:rsidRPr="00651A7C">
              <w:rPr>
                <w:sz w:val="24"/>
                <w:szCs w:val="24"/>
              </w:rPr>
              <w:t>Background pattern, still active through the reporting week</w:t>
            </w:r>
          </w:p>
        </w:tc>
        <w:tc>
          <w:tcPr>
            <w:tcW w:w="3126" w:type="dxa"/>
            <w:tcMar>
              <w:top w:w="60" w:type="dxa"/>
              <w:left w:w="100" w:type="dxa"/>
              <w:bottom w:w="60" w:type="dxa"/>
              <w:right w:w="100" w:type="dxa"/>
            </w:tcMar>
            <w:vAlign w:val="center"/>
          </w:tcPr>
          <w:p w14:paraId="0BD4B344" w14:textId="77777777" w:rsidR="007B15AD" w:rsidRPr="00651A7C" w:rsidRDefault="00000000">
            <w:pPr>
              <w:rPr>
                <w:sz w:val="24"/>
                <w:szCs w:val="24"/>
              </w:rPr>
            </w:pPr>
            <w:r w:rsidRPr="00651A7C">
              <w:rPr>
                <w:sz w:val="24"/>
                <w:szCs w:val="24"/>
              </w:rPr>
              <w:t>Continued risk of cross-border incursions and drone strikes attributed to Sudanese belligerents along the Ennedi Est and Ouaddaï border areas, following the pattern of incidents in preceding weeks (including the 22 and 27 August strikes)</w:t>
            </w:r>
          </w:p>
        </w:tc>
        <w:tc>
          <w:tcPr>
            <w:tcW w:w="1900" w:type="dxa"/>
            <w:tcMar>
              <w:top w:w="60" w:type="dxa"/>
              <w:left w:w="100" w:type="dxa"/>
              <w:bottom w:w="60" w:type="dxa"/>
              <w:right w:w="100" w:type="dxa"/>
            </w:tcMar>
            <w:vAlign w:val="center"/>
          </w:tcPr>
          <w:p w14:paraId="79EDE22F" w14:textId="77777777" w:rsidR="007B15AD" w:rsidRPr="00651A7C" w:rsidRDefault="00000000">
            <w:pPr>
              <w:rPr>
                <w:sz w:val="24"/>
                <w:szCs w:val="24"/>
              </w:rPr>
            </w:pPr>
            <w:r w:rsidRPr="00651A7C">
              <w:rPr>
                <w:sz w:val="24"/>
                <w:szCs w:val="24"/>
              </w:rPr>
              <w:t>Adré, Tiné, Ennedi Est province</w:t>
            </w:r>
          </w:p>
        </w:tc>
        <w:tc>
          <w:tcPr>
            <w:tcW w:w="2800" w:type="dxa"/>
            <w:tcMar>
              <w:top w:w="60" w:type="dxa"/>
              <w:left w:w="100" w:type="dxa"/>
              <w:bottom w:w="60" w:type="dxa"/>
              <w:right w:w="100" w:type="dxa"/>
            </w:tcMar>
            <w:vAlign w:val="center"/>
          </w:tcPr>
          <w:p w14:paraId="360B24E7" w14:textId="77777777" w:rsidR="007B15AD" w:rsidRPr="00651A7C" w:rsidRDefault="00000000">
            <w:pPr>
              <w:rPr>
                <w:sz w:val="24"/>
                <w:szCs w:val="24"/>
              </w:rPr>
            </w:pPr>
            <w:r w:rsidRPr="00651A7C">
              <w:rPr>
                <w:sz w:val="24"/>
                <w:szCs w:val="24"/>
              </w:rPr>
              <w:t>Continued military alert along the roughly 1,400 km frontier; no new large-scale incident specifically confirmed for this reporting week</w:t>
            </w:r>
          </w:p>
        </w:tc>
      </w:tr>
    </w:tbl>
    <w:p w14:paraId="0AB8EAE9" w14:textId="77777777" w:rsidR="007B15AD" w:rsidRPr="00651A7C" w:rsidRDefault="007B15AD">
      <w:pPr>
        <w:spacing w:after="80"/>
        <w:rPr>
          <w:sz w:val="24"/>
          <w:szCs w:val="24"/>
        </w:rPr>
      </w:pPr>
    </w:p>
    <w:p w14:paraId="7318B0C0" w14:textId="77777777" w:rsidR="007B15AD" w:rsidRPr="00651A7C" w:rsidRDefault="00000000">
      <w:pPr>
        <w:pStyle w:val="Heading2"/>
        <w:spacing w:before="200" w:after="100"/>
        <w:rPr>
          <w:color w:val="auto"/>
          <w:sz w:val="24"/>
          <w:szCs w:val="24"/>
        </w:rPr>
      </w:pPr>
      <w:r w:rsidRPr="00651A7C">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7B15AD" w:rsidRPr="00651A7C" w14:paraId="1C7B2139" w14:textId="77777777" w:rsidTr="00651A7C">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1541BA3A" w14:textId="77777777" w:rsidR="007B15AD" w:rsidRPr="00651A7C" w:rsidRDefault="00000000">
            <w:pPr>
              <w:rPr>
                <w:sz w:val="24"/>
                <w:szCs w:val="24"/>
              </w:rPr>
            </w:pPr>
            <w:r w:rsidRPr="00651A7C">
              <w:rPr>
                <w:b/>
                <w:bCs/>
                <w:sz w:val="24"/>
                <w:szCs w:val="24"/>
              </w:rPr>
              <w:lastRenderedPageBreak/>
              <w:t>Type of Incident</w:t>
            </w:r>
          </w:p>
        </w:tc>
        <w:tc>
          <w:tcPr>
            <w:tcW w:w="4000" w:type="dxa"/>
            <w:shd w:val="clear" w:color="auto" w:fill="auto"/>
            <w:tcMar>
              <w:top w:w="60" w:type="dxa"/>
              <w:left w:w="100" w:type="dxa"/>
              <w:bottom w:w="60" w:type="dxa"/>
              <w:right w:w="100" w:type="dxa"/>
            </w:tcMar>
            <w:vAlign w:val="center"/>
          </w:tcPr>
          <w:p w14:paraId="1591FBF2" w14:textId="77777777" w:rsidR="007B15AD" w:rsidRPr="00651A7C" w:rsidRDefault="00000000">
            <w:pPr>
              <w:rPr>
                <w:sz w:val="24"/>
                <w:szCs w:val="24"/>
              </w:rPr>
            </w:pPr>
            <w:r w:rsidRPr="00651A7C">
              <w:rPr>
                <w:b/>
                <w:bCs/>
                <w:sz w:val="24"/>
                <w:szCs w:val="24"/>
              </w:rPr>
              <w:t>Number (est.)</w:t>
            </w:r>
          </w:p>
        </w:tc>
      </w:tr>
      <w:tr w:rsidR="007B15AD" w:rsidRPr="00651A7C" w14:paraId="0B6D7D91" w14:textId="77777777">
        <w:tblPrEx>
          <w:tblCellMar>
            <w:top w:w="0" w:type="dxa"/>
            <w:bottom w:w="0" w:type="dxa"/>
          </w:tblCellMar>
        </w:tblPrEx>
        <w:tc>
          <w:tcPr>
            <w:tcW w:w="5026" w:type="dxa"/>
            <w:tcMar>
              <w:top w:w="60" w:type="dxa"/>
              <w:left w:w="100" w:type="dxa"/>
              <w:bottom w:w="60" w:type="dxa"/>
              <w:right w:w="100" w:type="dxa"/>
            </w:tcMar>
            <w:vAlign w:val="center"/>
          </w:tcPr>
          <w:p w14:paraId="3AB644ED" w14:textId="77777777" w:rsidR="007B15AD" w:rsidRPr="00651A7C" w:rsidRDefault="00000000">
            <w:pPr>
              <w:rPr>
                <w:sz w:val="24"/>
                <w:szCs w:val="24"/>
              </w:rPr>
            </w:pPr>
            <w:r w:rsidRPr="00651A7C">
              <w:rPr>
                <w:sz w:val="24"/>
                <w:szCs w:val="24"/>
              </w:rPr>
              <w:t>Armed clashes</w:t>
            </w:r>
          </w:p>
        </w:tc>
        <w:tc>
          <w:tcPr>
            <w:tcW w:w="4000" w:type="dxa"/>
            <w:tcMar>
              <w:top w:w="60" w:type="dxa"/>
              <w:left w:w="100" w:type="dxa"/>
              <w:bottom w:w="60" w:type="dxa"/>
              <w:right w:w="100" w:type="dxa"/>
            </w:tcMar>
            <w:vAlign w:val="center"/>
          </w:tcPr>
          <w:p w14:paraId="7D7EFAEE" w14:textId="77777777" w:rsidR="007B15AD" w:rsidRPr="00651A7C" w:rsidRDefault="00000000">
            <w:pPr>
              <w:rPr>
                <w:sz w:val="24"/>
                <w:szCs w:val="24"/>
              </w:rPr>
            </w:pPr>
            <w:r w:rsidRPr="00651A7C">
              <w:rPr>
                <w:sz w:val="24"/>
                <w:szCs w:val="24"/>
              </w:rPr>
              <w:t>No major new incident specifically confirmed for this window; low-level border tension continued</w:t>
            </w:r>
          </w:p>
        </w:tc>
      </w:tr>
      <w:tr w:rsidR="007B15AD" w:rsidRPr="00651A7C" w14:paraId="66ADA73F" w14:textId="77777777">
        <w:tblPrEx>
          <w:tblCellMar>
            <w:top w:w="0" w:type="dxa"/>
            <w:bottom w:w="0" w:type="dxa"/>
          </w:tblCellMar>
        </w:tblPrEx>
        <w:tc>
          <w:tcPr>
            <w:tcW w:w="5026" w:type="dxa"/>
            <w:tcMar>
              <w:top w:w="60" w:type="dxa"/>
              <w:left w:w="100" w:type="dxa"/>
              <w:bottom w:w="60" w:type="dxa"/>
              <w:right w:w="100" w:type="dxa"/>
            </w:tcMar>
            <w:vAlign w:val="center"/>
          </w:tcPr>
          <w:p w14:paraId="0276D5F5" w14:textId="77777777" w:rsidR="007B15AD" w:rsidRPr="00651A7C" w:rsidRDefault="00000000">
            <w:pPr>
              <w:rPr>
                <w:sz w:val="24"/>
                <w:szCs w:val="24"/>
              </w:rPr>
            </w:pPr>
            <w:r w:rsidRPr="00651A7C">
              <w:rPr>
                <w:sz w:val="24"/>
                <w:szCs w:val="24"/>
              </w:rPr>
              <w:t>Civilian killings</w:t>
            </w:r>
          </w:p>
        </w:tc>
        <w:tc>
          <w:tcPr>
            <w:tcW w:w="4000" w:type="dxa"/>
            <w:tcMar>
              <w:top w:w="60" w:type="dxa"/>
              <w:left w:w="100" w:type="dxa"/>
              <w:bottom w:w="60" w:type="dxa"/>
              <w:right w:w="100" w:type="dxa"/>
            </w:tcMar>
            <w:vAlign w:val="center"/>
          </w:tcPr>
          <w:p w14:paraId="23FAC6E9" w14:textId="77777777" w:rsidR="007B15AD" w:rsidRPr="00651A7C" w:rsidRDefault="00000000">
            <w:pPr>
              <w:rPr>
                <w:sz w:val="24"/>
                <w:szCs w:val="24"/>
              </w:rPr>
            </w:pPr>
            <w:r w:rsidRPr="00651A7C">
              <w:rPr>
                <w:sz w:val="24"/>
                <w:szCs w:val="24"/>
              </w:rPr>
              <w:t>Data incomplete for this specific window</w:t>
            </w:r>
          </w:p>
        </w:tc>
      </w:tr>
      <w:tr w:rsidR="007B15AD" w:rsidRPr="00651A7C" w14:paraId="46F0960A" w14:textId="77777777">
        <w:tblPrEx>
          <w:tblCellMar>
            <w:top w:w="0" w:type="dxa"/>
            <w:bottom w:w="0" w:type="dxa"/>
          </w:tblCellMar>
        </w:tblPrEx>
        <w:tc>
          <w:tcPr>
            <w:tcW w:w="5026" w:type="dxa"/>
            <w:tcMar>
              <w:top w:w="60" w:type="dxa"/>
              <w:left w:w="100" w:type="dxa"/>
              <w:bottom w:w="60" w:type="dxa"/>
              <w:right w:w="100" w:type="dxa"/>
            </w:tcMar>
            <w:vAlign w:val="center"/>
          </w:tcPr>
          <w:p w14:paraId="2EF5FB1F" w14:textId="77777777" w:rsidR="007B15AD" w:rsidRPr="00651A7C" w:rsidRDefault="00000000">
            <w:pPr>
              <w:rPr>
                <w:sz w:val="24"/>
                <w:szCs w:val="24"/>
              </w:rPr>
            </w:pPr>
            <w:r w:rsidRPr="00651A7C">
              <w:rPr>
                <w:sz w:val="24"/>
                <w:szCs w:val="24"/>
              </w:rPr>
              <w:t>Abductions</w:t>
            </w:r>
          </w:p>
        </w:tc>
        <w:tc>
          <w:tcPr>
            <w:tcW w:w="4000" w:type="dxa"/>
            <w:tcMar>
              <w:top w:w="60" w:type="dxa"/>
              <w:left w:w="100" w:type="dxa"/>
              <w:bottom w:w="60" w:type="dxa"/>
              <w:right w:w="100" w:type="dxa"/>
            </w:tcMar>
            <w:vAlign w:val="center"/>
          </w:tcPr>
          <w:p w14:paraId="2DAFA8EF" w14:textId="77777777" w:rsidR="007B15AD" w:rsidRPr="00651A7C" w:rsidRDefault="00000000">
            <w:pPr>
              <w:rPr>
                <w:sz w:val="24"/>
                <w:szCs w:val="24"/>
              </w:rPr>
            </w:pPr>
            <w:r w:rsidRPr="00651A7C">
              <w:rPr>
                <w:sz w:val="24"/>
                <w:szCs w:val="24"/>
              </w:rPr>
              <w:t>Not separately confirmed this week</w:t>
            </w:r>
          </w:p>
        </w:tc>
      </w:tr>
      <w:tr w:rsidR="007B15AD" w:rsidRPr="00651A7C" w14:paraId="12B3DB77" w14:textId="77777777">
        <w:tblPrEx>
          <w:tblCellMar>
            <w:top w:w="0" w:type="dxa"/>
            <w:bottom w:w="0" w:type="dxa"/>
          </w:tblCellMar>
        </w:tblPrEx>
        <w:tc>
          <w:tcPr>
            <w:tcW w:w="5026" w:type="dxa"/>
            <w:tcMar>
              <w:top w:w="60" w:type="dxa"/>
              <w:left w:w="100" w:type="dxa"/>
              <w:bottom w:w="60" w:type="dxa"/>
              <w:right w:w="100" w:type="dxa"/>
            </w:tcMar>
            <w:vAlign w:val="center"/>
          </w:tcPr>
          <w:p w14:paraId="16B8E6D6" w14:textId="77777777" w:rsidR="007B15AD" w:rsidRPr="00651A7C" w:rsidRDefault="00000000">
            <w:pPr>
              <w:rPr>
                <w:sz w:val="24"/>
                <w:szCs w:val="24"/>
              </w:rPr>
            </w:pPr>
            <w:r w:rsidRPr="00651A7C">
              <w:rPr>
                <w:sz w:val="24"/>
                <w:szCs w:val="24"/>
              </w:rPr>
              <w:t>Sexual violence cases</w:t>
            </w:r>
          </w:p>
        </w:tc>
        <w:tc>
          <w:tcPr>
            <w:tcW w:w="4000" w:type="dxa"/>
            <w:tcMar>
              <w:top w:w="60" w:type="dxa"/>
              <w:left w:w="100" w:type="dxa"/>
              <w:bottom w:w="60" w:type="dxa"/>
              <w:right w:w="100" w:type="dxa"/>
            </w:tcMar>
            <w:vAlign w:val="center"/>
          </w:tcPr>
          <w:p w14:paraId="4E7C541E" w14:textId="77777777" w:rsidR="007B15AD" w:rsidRPr="00651A7C" w:rsidRDefault="00000000">
            <w:pPr>
              <w:rPr>
                <w:sz w:val="24"/>
                <w:szCs w:val="24"/>
              </w:rPr>
            </w:pPr>
            <w:r w:rsidRPr="00651A7C">
              <w:rPr>
                <w:sz w:val="24"/>
                <w:szCs w:val="24"/>
              </w:rPr>
              <w:t>None specifically confirmed this week</w:t>
            </w:r>
          </w:p>
        </w:tc>
      </w:tr>
      <w:tr w:rsidR="007B15AD" w:rsidRPr="00651A7C" w14:paraId="4BD9DFD8" w14:textId="77777777">
        <w:tblPrEx>
          <w:tblCellMar>
            <w:top w:w="0" w:type="dxa"/>
            <w:bottom w:w="0" w:type="dxa"/>
          </w:tblCellMar>
        </w:tblPrEx>
        <w:tc>
          <w:tcPr>
            <w:tcW w:w="5026" w:type="dxa"/>
            <w:tcMar>
              <w:top w:w="60" w:type="dxa"/>
              <w:left w:w="100" w:type="dxa"/>
              <w:bottom w:w="60" w:type="dxa"/>
              <w:right w:w="100" w:type="dxa"/>
            </w:tcMar>
            <w:vAlign w:val="center"/>
          </w:tcPr>
          <w:p w14:paraId="18F73289" w14:textId="77777777" w:rsidR="007B15AD" w:rsidRPr="00651A7C" w:rsidRDefault="00000000">
            <w:pPr>
              <w:rPr>
                <w:sz w:val="24"/>
                <w:szCs w:val="24"/>
              </w:rPr>
            </w:pPr>
            <w:r w:rsidRPr="00651A7C">
              <w:rPr>
                <w:sz w:val="24"/>
                <w:szCs w:val="24"/>
              </w:rPr>
              <w:t>Looting</w:t>
            </w:r>
          </w:p>
        </w:tc>
        <w:tc>
          <w:tcPr>
            <w:tcW w:w="4000" w:type="dxa"/>
            <w:tcMar>
              <w:top w:w="60" w:type="dxa"/>
              <w:left w:w="100" w:type="dxa"/>
              <w:bottom w:w="60" w:type="dxa"/>
              <w:right w:w="100" w:type="dxa"/>
            </w:tcMar>
            <w:vAlign w:val="center"/>
          </w:tcPr>
          <w:p w14:paraId="5E5A5E20" w14:textId="77777777" w:rsidR="007B15AD" w:rsidRPr="00651A7C" w:rsidRDefault="00000000">
            <w:pPr>
              <w:rPr>
                <w:sz w:val="24"/>
                <w:szCs w:val="24"/>
              </w:rPr>
            </w:pPr>
            <w:r w:rsidRPr="00651A7C">
              <w:rPr>
                <w:sz w:val="24"/>
                <w:szCs w:val="24"/>
              </w:rPr>
              <w:t>Not separately confirmed this week</w:t>
            </w:r>
          </w:p>
        </w:tc>
      </w:tr>
      <w:tr w:rsidR="007B15AD" w:rsidRPr="00651A7C" w14:paraId="408D6414" w14:textId="77777777">
        <w:tblPrEx>
          <w:tblCellMar>
            <w:top w:w="0" w:type="dxa"/>
            <w:bottom w:w="0" w:type="dxa"/>
          </w:tblCellMar>
        </w:tblPrEx>
        <w:tc>
          <w:tcPr>
            <w:tcW w:w="5026" w:type="dxa"/>
            <w:tcMar>
              <w:top w:w="60" w:type="dxa"/>
              <w:left w:w="100" w:type="dxa"/>
              <w:bottom w:w="60" w:type="dxa"/>
              <w:right w:w="100" w:type="dxa"/>
            </w:tcMar>
            <w:vAlign w:val="center"/>
          </w:tcPr>
          <w:p w14:paraId="006D42BB" w14:textId="77777777" w:rsidR="007B15AD" w:rsidRPr="00651A7C" w:rsidRDefault="00000000">
            <w:pPr>
              <w:rPr>
                <w:sz w:val="24"/>
                <w:szCs w:val="24"/>
              </w:rPr>
            </w:pPr>
            <w:r w:rsidRPr="00651A7C">
              <w:rPr>
                <w:sz w:val="24"/>
                <w:szCs w:val="24"/>
              </w:rPr>
              <w:t>Attacks on villages</w:t>
            </w:r>
          </w:p>
        </w:tc>
        <w:tc>
          <w:tcPr>
            <w:tcW w:w="4000" w:type="dxa"/>
            <w:tcMar>
              <w:top w:w="60" w:type="dxa"/>
              <w:left w:w="100" w:type="dxa"/>
              <w:bottom w:w="60" w:type="dxa"/>
              <w:right w:w="100" w:type="dxa"/>
            </w:tcMar>
            <w:vAlign w:val="center"/>
          </w:tcPr>
          <w:p w14:paraId="7AA5AA91" w14:textId="77777777" w:rsidR="007B15AD" w:rsidRPr="00651A7C" w:rsidRDefault="00000000">
            <w:pPr>
              <w:rPr>
                <w:sz w:val="24"/>
                <w:szCs w:val="24"/>
              </w:rPr>
            </w:pPr>
            <w:r w:rsidRPr="00651A7C">
              <w:rPr>
                <w:sz w:val="24"/>
                <w:szCs w:val="24"/>
              </w:rPr>
              <w:t>Continued ISWAP/Boko Haram extortion and low-level attacks on Lake Chad fishing communities (ongoing pattern)</w:t>
            </w:r>
          </w:p>
        </w:tc>
      </w:tr>
    </w:tbl>
    <w:p w14:paraId="0B452BC2" w14:textId="77777777" w:rsidR="007B15AD" w:rsidRPr="00651A7C" w:rsidRDefault="00000000">
      <w:pPr>
        <w:pStyle w:val="Heading1"/>
        <w:spacing w:before="300" w:after="120"/>
        <w:rPr>
          <w:color w:val="auto"/>
          <w:sz w:val="24"/>
          <w:szCs w:val="24"/>
        </w:rPr>
      </w:pPr>
      <w:r w:rsidRPr="00651A7C">
        <w:rPr>
          <w:b/>
          <w:bCs/>
          <w:color w:val="auto"/>
          <w:sz w:val="24"/>
          <w:szCs w:val="24"/>
        </w:rPr>
        <w:t>4. HUMANITARIAN SITUATION</w:t>
      </w:r>
    </w:p>
    <w:p w14:paraId="77AC78CE" w14:textId="77777777" w:rsidR="007B15AD" w:rsidRPr="00651A7C" w:rsidRDefault="00000000">
      <w:pPr>
        <w:pStyle w:val="Heading2"/>
        <w:spacing w:before="200" w:after="100"/>
        <w:rPr>
          <w:color w:val="auto"/>
          <w:sz w:val="24"/>
          <w:szCs w:val="24"/>
        </w:rPr>
      </w:pPr>
      <w:r w:rsidRPr="00651A7C">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6"/>
        <w:gridCol w:w="2100"/>
        <w:gridCol w:w="1900"/>
        <w:gridCol w:w="2800"/>
      </w:tblGrid>
      <w:tr w:rsidR="007B15AD" w:rsidRPr="00651A7C" w14:paraId="49182D4E" w14:textId="77777777" w:rsidTr="00651A7C">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2EA3740B" w14:textId="77777777" w:rsidR="007B15AD" w:rsidRPr="00651A7C" w:rsidRDefault="00000000">
            <w:pPr>
              <w:rPr>
                <w:sz w:val="24"/>
                <w:szCs w:val="24"/>
              </w:rPr>
            </w:pPr>
            <w:r w:rsidRPr="00651A7C">
              <w:rPr>
                <w:b/>
                <w:bCs/>
                <w:sz w:val="24"/>
                <w:szCs w:val="24"/>
              </w:rPr>
              <w:t>Area</w:t>
            </w:r>
          </w:p>
        </w:tc>
        <w:tc>
          <w:tcPr>
            <w:tcW w:w="2100" w:type="dxa"/>
            <w:shd w:val="clear" w:color="auto" w:fill="auto"/>
            <w:tcMar>
              <w:top w:w="60" w:type="dxa"/>
              <w:left w:w="100" w:type="dxa"/>
              <w:bottom w:w="60" w:type="dxa"/>
              <w:right w:w="100" w:type="dxa"/>
            </w:tcMar>
            <w:vAlign w:val="center"/>
          </w:tcPr>
          <w:p w14:paraId="4FA7918D" w14:textId="77777777" w:rsidR="007B15AD" w:rsidRPr="00651A7C" w:rsidRDefault="00000000">
            <w:pPr>
              <w:rPr>
                <w:sz w:val="24"/>
                <w:szCs w:val="24"/>
              </w:rPr>
            </w:pPr>
            <w:r w:rsidRPr="00651A7C">
              <w:rPr>
                <w:b/>
                <w:bCs/>
                <w:sz w:val="24"/>
                <w:szCs w:val="24"/>
              </w:rPr>
              <w:t>Newly Displaced</w:t>
            </w:r>
          </w:p>
        </w:tc>
        <w:tc>
          <w:tcPr>
            <w:tcW w:w="1900" w:type="dxa"/>
            <w:shd w:val="clear" w:color="auto" w:fill="auto"/>
            <w:tcMar>
              <w:top w:w="60" w:type="dxa"/>
              <w:left w:w="100" w:type="dxa"/>
              <w:bottom w:w="60" w:type="dxa"/>
              <w:right w:w="100" w:type="dxa"/>
            </w:tcMar>
            <w:vAlign w:val="center"/>
          </w:tcPr>
          <w:p w14:paraId="6A87B9F8" w14:textId="77777777" w:rsidR="007B15AD" w:rsidRPr="00651A7C" w:rsidRDefault="00000000">
            <w:pPr>
              <w:rPr>
                <w:sz w:val="24"/>
                <w:szCs w:val="24"/>
              </w:rPr>
            </w:pPr>
            <w:r w:rsidRPr="00651A7C">
              <w:rPr>
                <w:b/>
                <w:bCs/>
                <w:sz w:val="24"/>
                <w:szCs w:val="24"/>
              </w:rPr>
              <w:t>Returnees</w:t>
            </w:r>
          </w:p>
        </w:tc>
        <w:tc>
          <w:tcPr>
            <w:tcW w:w="2800" w:type="dxa"/>
            <w:shd w:val="clear" w:color="auto" w:fill="auto"/>
            <w:tcMar>
              <w:top w:w="60" w:type="dxa"/>
              <w:left w:w="100" w:type="dxa"/>
              <w:bottom w:w="60" w:type="dxa"/>
              <w:right w:w="100" w:type="dxa"/>
            </w:tcMar>
            <w:vAlign w:val="center"/>
          </w:tcPr>
          <w:p w14:paraId="73F64093" w14:textId="77777777" w:rsidR="007B15AD" w:rsidRPr="00651A7C" w:rsidRDefault="00000000">
            <w:pPr>
              <w:rPr>
                <w:sz w:val="24"/>
                <w:szCs w:val="24"/>
              </w:rPr>
            </w:pPr>
            <w:r w:rsidRPr="00651A7C">
              <w:rPr>
                <w:b/>
                <w:bCs/>
                <w:sz w:val="24"/>
                <w:szCs w:val="24"/>
              </w:rPr>
              <w:t>Source</w:t>
            </w:r>
          </w:p>
        </w:tc>
      </w:tr>
      <w:tr w:rsidR="007B15AD" w:rsidRPr="00651A7C" w14:paraId="1F905758" w14:textId="77777777">
        <w:tblPrEx>
          <w:tblCellMar>
            <w:top w:w="0" w:type="dxa"/>
            <w:bottom w:w="0" w:type="dxa"/>
          </w:tblCellMar>
        </w:tblPrEx>
        <w:tc>
          <w:tcPr>
            <w:tcW w:w="2226" w:type="dxa"/>
            <w:tcMar>
              <w:top w:w="60" w:type="dxa"/>
              <w:left w:w="100" w:type="dxa"/>
              <w:bottom w:w="60" w:type="dxa"/>
              <w:right w:w="100" w:type="dxa"/>
            </w:tcMar>
            <w:vAlign w:val="center"/>
          </w:tcPr>
          <w:p w14:paraId="3F8EE460" w14:textId="77777777" w:rsidR="007B15AD" w:rsidRPr="00651A7C" w:rsidRDefault="00000000">
            <w:pPr>
              <w:rPr>
                <w:sz w:val="24"/>
                <w:szCs w:val="24"/>
              </w:rPr>
            </w:pPr>
            <w:r w:rsidRPr="00651A7C">
              <w:rPr>
                <w:sz w:val="24"/>
                <w:szCs w:val="24"/>
              </w:rPr>
              <w:t>Eastern Chad (Ouaddaï, Wadi Fira)</w:t>
            </w:r>
          </w:p>
        </w:tc>
        <w:tc>
          <w:tcPr>
            <w:tcW w:w="2100" w:type="dxa"/>
            <w:tcMar>
              <w:top w:w="60" w:type="dxa"/>
              <w:left w:w="100" w:type="dxa"/>
              <w:bottom w:w="60" w:type="dxa"/>
              <w:right w:w="100" w:type="dxa"/>
            </w:tcMar>
            <w:vAlign w:val="center"/>
          </w:tcPr>
          <w:p w14:paraId="67DC04F3" w14:textId="77777777" w:rsidR="007B15AD" w:rsidRPr="00651A7C" w:rsidRDefault="00000000">
            <w:pPr>
              <w:rPr>
                <w:sz w:val="24"/>
                <w:szCs w:val="24"/>
              </w:rPr>
            </w:pPr>
            <w:r w:rsidRPr="00651A7C">
              <w:rPr>
                <w:sz w:val="24"/>
                <w:szCs w:val="24"/>
              </w:rPr>
              <w:t>Continued arrivals of Sudanese refugees despite the border closure; over 1.3 million Sudanese refugees remain hosted in Chad</w:t>
            </w:r>
          </w:p>
        </w:tc>
        <w:tc>
          <w:tcPr>
            <w:tcW w:w="1900" w:type="dxa"/>
            <w:tcMar>
              <w:top w:w="60" w:type="dxa"/>
              <w:left w:w="100" w:type="dxa"/>
              <w:bottom w:w="60" w:type="dxa"/>
              <w:right w:w="100" w:type="dxa"/>
            </w:tcMar>
            <w:vAlign w:val="center"/>
          </w:tcPr>
          <w:p w14:paraId="7EB6C274" w14:textId="77777777" w:rsidR="007B15AD" w:rsidRPr="00651A7C" w:rsidRDefault="00000000">
            <w:pPr>
              <w:rPr>
                <w:sz w:val="24"/>
                <w:szCs w:val="24"/>
              </w:rPr>
            </w:pPr>
            <w:r w:rsidRPr="00651A7C">
              <w:rPr>
                <w:sz w:val="24"/>
                <w:szCs w:val="24"/>
              </w:rPr>
              <w:t>N/A</w:t>
            </w:r>
          </w:p>
        </w:tc>
        <w:tc>
          <w:tcPr>
            <w:tcW w:w="2800" w:type="dxa"/>
            <w:tcMar>
              <w:top w:w="60" w:type="dxa"/>
              <w:left w:w="100" w:type="dxa"/>
              <w:bottom w:w="60" w:type="dxa"/>
              <w:right w:w="100" w:type="dxa"/>
            </w:tcMar>
            <w:vAlign w:val="center"/>
          </w:tcPr>
          <w:p w14:paraId="444ED6B9" w14:textId="77777777" w:rsidR="007B15AD" w:rsidRPr="00651A7C" w:rsidRDefault="00000000">
            <w:pPr>
              <w:rPr>
                <w:sz w:val="24"/>
                <w:szCs w:val="24"/>
              </w:rPr>
            </w:pPr>
            <w:r w:rsidRPr="00651A7C">
              <w:rPr>
                <w:sz w:val="24"/>
                <w:szCs w:val="24"/>
              </w:rPr>
              <w:t>UNHCR Operational Data Portal (background, ongoing)</w:t>
            </w:r>
          </w:p>
        </w:tc>
      </w:tr>
      <w:tr w:rsidR="007B15AD" w:rsidRPr="00651A7C" w14:paraId="63782B25" w14:textId="77777777">
        <w:tblPrEx>
          <w:tblCellMar>
            <w:top w:w="0" w:type="dxa"/>
            <w:bottom w:w="0" w:type="dxa"/>
          </w:tblCellMar>
        </w:tblPrEx>
        <w:tc>
          <w:tcPr>
            <w:tcW w:w="2226" w:type="dxa"/>
            <w:tcMar>
              <w:top w:w="60" w:type="dxa"/>
              <w:left w:w="100" w:type="dxa"/>
              <w:bottom w:w="60" w:type="dxa"/>
              <w:right w:w="100" w:type="dxa"/>
            </w:tcMar>
            <w:vAlign w:val="center"/>
          </w:tcPr>
          <w:p w14:paraId="7F73802A" w14:textId="77777777" w:rsidR="007B15AD" w:rsidRPr="00651A7C" w:rsidRDefault="00000000">
            <w:pPr>
              <w:rPr>
                <w:sz w:val="24"/>
                <w:szCs w:val="24"/>
              </w:rPr>
            </w:pPr>
            <w:r w:rsidRPr="00651A7C">
              <w:rPr>
                <w:sz w:val="24"/>
                <w:szCs w:val="24"/>
              </w:rPr>
              <w:t>Lake Chad Basin (west)</w:t>
            </w:r>
          </w:p>
        </w:tc>
        <w:tc>
          <w:tcPr>
            <w:tcW w:w="2100" w:type="dxa"/>
            <w:tcMar>
              <w:top w:w="60" w:type="dxa"/>
              <w:left w:w="100" w:type="dxa"/>
              <w:bottom w:w="60" w:type="dxa"/>
              <w:right w:w="100" w:type="dxa"/>
            </w:tcMar>
            <w:vAlign w:val="center"/>
          </w:tcPr>
          <w:p w14:paraId="0D08CA1D" w14:textId="77777777" w:rsidR="007B15AD" w:rsidRPr="00651A7C" w:rsidRDefault="00000000">
            <w:pPr>
              <w:rPr>
                <w:sz w:val="24"/>
                <w:szCs w:val="24"/>
              </w:rPr>
            </w:pPr>
            <w:r w:rsidRPr="00651A7C">
              <w:rPr>
                <w:sz w:val="24"/>
                <w:szCs w:val="24"/>
              </w:rPr>
              <w:t>Recurrent low-level displacement linked to Boko Haram/ISWAP activity; over 225,000 people estimated displaced in Lac province as of prior reporting</w:t>
            </w:r>
          </w:p>
        </w:tc>
        <w:tc>
          <w:tcPr>
            <w:tcW w:w="1900" w:type="dxa"/>
            <w:tcMar>
              <w:top w:w="60" w:type="dxa"/>
              <w:left w:w="100" w:type="dxa"/>
              <w:bottom w:w="60" w:type="dxa"/>
              <w:right w:w="100" w:type="dxa"/>
            </w:tcMar>
            <w:vAlign w:val="center"/>
          </w:tcPr>
          <w:p w14:paraId="253E81F2" w14:textId="77777777" w:rsidR="007B15AD" w:rsidRPr="00651A7C" w:rsidRDefault="00000000">
            <w:pPr>
              <w:rPr>
                <w:sz w:val="24"/>
                <w:szCs w:val="24"/>
              </w:rPr>
            </w:pPr>
            <w:r w:rsidRPr="00651A7C">
              <w:rPr>
                <w:sz w:val="24"/>
                <w:szCs w:val="24"/>
              </w:rPr>
              <w:t>N/A</w:t>
            </w:r>
          </w:p>
        </w:tc>
        <w:tc>
          <w:tcPr>
            <w:tcW w:w="2800" w:type="dxa"/>
            <w:tcMar>
              <w:top w:w="60" w:type="dxa"/>
              <w:left w:w="100" w:type="dxa"/>
              <w:bottom w:w="60" w:type="dxa"/>
              <w:right w:w="100" w:type="dxa"/>
            </w:tcMar>
            <w:vAlign w:val="center"/>
          </w:tcPr>
          <w:p w14:paraId="6A0BD85C" w14:textId="77777777" w:rsidR="007B15AD" w:rsidRPr="00651A7C" w:rsidRDefault="00000000">
            <w:pPr>
              <w:rPr>
                <w:sz w:val="24"/>
                <w:szCs w:val="24"/>
              </w:rPr>
            </w:pPr>
            <w:r w:rsidRPr="00651A7C">
              <w:rPr>
                <w:sz w:val="24"/>
                <w:szCs w:val="24"/>
              </w:rPr>
              <w:t>ACAPS (background, ongoing)</w:t>
            </w:r>
          </w:p>
        </w:tc>
      </w:tr>
    </w:tbl>
    <w:p w14:paraId="141C0F99" w14:textId="77777777" w:rsidR="007B15AD" w:rsidRPr="00651A7C" w:rsidRDefault="007B15AD">
      <w:pPr>
        <w:spacing w:after="80"/>
        <w:rPr>
          <w:sz w:val="24"/>
          <w:szCs w:val="24"/>
        </w:rPr>
      </w:pPr>
    </w:p>
    <w:p w14:paraId="138F1C4E" w14:textId="77777777" w:rsidR="007B15AD" w:rsidRPr="00651A7C" w:rsidRDefault="00000000">
      <w:pPr>
        <w:pStyle w:val="Heading2"/>
        <w:spacing w:before="200" w:after="100"/>
        <w:rPr>
          <w:color w:val="auto"/>
          <w:sz w:val="24"/>
          <w:szCs w:val="24"/>
        </w:rPr>
      </w:pPr>
      <w:r w:rsidRPr="00651A7C">
        <w:rPr>
          <w:b/>
          <w:bCs/>
          <w:i/>
          <w:iCs/>
          <w:color w:val="auto"/>
          <w:sz w:val="24"/>
          <w:szCs w:val="24"/>
        </w:rPr>
        <w:t>Humanitarian Concerns</w:t>
      </w:r>
    </w:p>
    <w:p w14:paraId="743D86E4" w14:textId="77777777" w:rsidR="007B15AD" w:rsidRPr="00651A7C" w:rsidRDefault="00000000">
      <w:pPr>
        <w:spacing w:after="160"/>
        <w:rPr>
          <w:sz w:val="24"/>
          <w:szCs w:val="24"/>
        </w:rPr>
      </w:pPr>
      <w:r w:rsidRPr="00651A7C">
        <w:rPr>
          <w:sz w:val="24"/>
          <w:szCs w:val="24"/>
        </w:rPr>
        <w:t>• Food insecurity</w:t>
      </w:r>
    </w:p>
    <w:p w14:paraId="776CDF9F" w14:textId="77777777" w:rsidR="007B15AD" w:rsidRPr="00651A7C" w:rsidRDefault="00000000">
      <w:pPr>
        <w:spacing w:after="160"/>
        <w:rPr>
          <w:sz w:val="24"/>
          <w:szCs w:val="24"/>
        </w:rPr>
      </w:pPr>
      <w:r w:rsidRPr="00651A7C">
        <w:rPr>
          <w:sz w:val="24"/>
          <w:szCs w:val="24"/>
        </w:rPr>
        <w:t>• Disease outbreaks</w:t>
      </w:r>
    </w:p>
    <w:p w14:paraId="26CBCE46" w14:textId="77777777" w:rsidR="007B15AD" w:rsidRPr="00651A7C" w:rsidRDefault="00000000">
      <w:pPr>
        <w:spacing w:after="160"/>
        <w:rPr>
          <w:sz w:val="24"/>
          <w:szCs w:val="24"/>
        </w:rPr>
      </w:pPr>
      <w:r w:rsidRPr="00651A7C">
        <w:rPr>
          <w:sz w:val="24"/>
          <w:szCs w:val="24"/>
        </w:rPr>
        <w:t>• Protection concerns</w:t>
      </w:r>
    </w:p>
    <w:p w14:paraId="73B5227A" w14:textId="77777777" w:rsidR="007B15AD" w:rsidRPr="00651A7C" w:rsidRDefault="00000000">
      <w:pPr>
        <w:spacing w:after="160"/>
        <w:rPr>
          <w:sz w:val="24"/>
          <w:szCs w:val="24"/>
        </w:rPr>
      </w:pPr>
      <w:r w:rsidRPr="00651A7C">
        <w:rPr>
          <w:sz w:val="24"/>
          <w:szCs w:val="24"/>
        </w:rPr>
        <w:t>• Access constraints</w:t>
      </w:r>
    </w:p>
    <w:p w14:paraId="06F8945D" w14:textId="77777777" w:rsidR="007B15AD" w:rsidRPr="00651A7C" w:rsidRDefault="00000000">
      <w:pPr>
        <w:spacing w:after="160"/>
        <w:rPr>
          <w:sz w:val="24"/>
          <w:szCs w:val="24"/>
        </w:rPr>
      </w:pPr>
      <w:r w:rsidRPr="00651A7C">
        <w:rPr>
          <w:b/>
          <w:bCs/>
          <w:sz w:val="24"/>
          <w:szCs w:val="24"/>
        </w:rPr>
        <w:t xml:space="preserve">Details: </w:t>
      </w:r>
    </w:p>
    <w:p w14:paraId="096078F3" w14:textId="77777777" w:rsidR="007B15AD" w:rsidRPr="00651A7C" w:rsidRDefault="00000000" w:rsidP="00796FBE">
      <w:pPr>
        <w:spacing w:after="160"/>
        <w:jc w:val="both"/>
        <w:rPr>
          <w:sz w:val="24"/>
          <w:szCs w:val="24"/>
        </w:rPr>
      </w:pPr>
      <w:r w:rsidRPr="00651A7C">
        <w:rPr>
          <w:sz w:val="24"/>
          <w:szCs w:val="24"/>
        </w:rPr>
        <w:lastRenderedPageBreak/>
        <w:t>Chad's humanitarian caseload remained severe, with an estimated two million children aged six to 59 months suffering or expected to suffer acute malnutrition between October 2025 and September 2026, including nearly 484,000 facing severe acute malnutrition. The country continues to host over 1.3 million Sudanese refugees alongside Chadian returnees, concentrated in the Ouaddaï and Wadi Fira regions, where water, food and healthcare services remain severely strained. The active regional cholera outbreak, with transmission linked to both the Lake Chad Basin and the Sudanese border corridor, continues to raise child health and WASH concerns.</w:t>
      </w:r>
    </w:p>
    <w:p w14:paraId="550CA87D" w14:textId="77777777" w:rsidR="007B15AD" w:rsidRPr="00651A7C" w:rsidRDefault="00000000">
      <w:pPr>
        <w:pStyle w:val="Heading1"/>
        <w:spacing w:before="300" w:after="120"/>
        <w:rPr>
          <w:color w:val="auto"/>
          <w:sz w:val="24"/>
          <w:szCs w:val="24"/>
        </w:rPr>
      </w:pPr>
      <w:r w:rsidRPr="00651A7C">
        <w:rPr>
          <w:b/>
          <w:bCs/>
          <w:color w:val="auto"/>
          <w:sz w:val="24"/>
          <w:szCs w:val="24"/>
        </w:rPr>
        <w:t>5. NATURAL DISASTERS AND HEALTH EMERGENCIES</w:t>
      </w:r>
    </w:p>
    <w:p w14:paraId="61A8B5AD" w14:textId="77777777" w:rsidR="007B15AD" w:rsidRPr="00651A7C" w:rsidRDefault="00000000">
      <w:pPr>
        <w:pStyle w:val="Heading2"/>
        <w:spacing w:before="200" w:after="100"/>
        <w:rPr>
          <w:color w:val="auto"/>
          <w:sz w:val="24"/>
          <w:szCs w:val="24"/>
        </w:rPr>
      </w:pPr>
      <w:r w:rsidRPr="00651A7C">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7B15AD" w:rsidRPr="00651A7C" w14:paraId="6DAF7C7E" w14:textId="77777777" w:rsidTr="00A706E2">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204E87C4" w14:textId="77777777" w:rsidR="007B15AD" w:rsidRPr="00ED3031" w:rsidRDefault="00000000">
            <w:pPr>
              <w:rPr>
                <w:sz w:val="24"/>
                <w:szCs w:val="24"/>
              </w:rPr>
            </w:pPr>
            <w:r w:rsidRPr="00ED3031">
              <w:rPr>
                <w:b/>
                <w:bCs/>
                <w:sz w:val="24"/>
                <w:szCs w:val="24"/>
              </w:rPr>
              <w:t>Disease</w:t>
            </w:r>
          </w:p>
        </w:tc>
        <w:tc>
          <w:tcPr>
            <w:tcW w:w="2726" w:type="dxa"/>
            <w:shd w:val="clear" w:color="auto" w:fill="auto"/>
            <w:tcMar>
              <w:top w:w="60" w:type="dxa"/>
              <w:left w:w="100" w:type="dxa"/>
              <w:bottom w:w="60" w:type="dxa"/>
              <w:right w:w="100" w:type="dxa"/>
            </w:tcMar>
            <w:vAlign w:val="center"/>
          </w:tcPr>
          <w:p w14:paraId="7FBB1C7A" w14:textId="77777777" w:rsidR="007B15AD" w:rsidRPr="00ED3031" w:rsidRDefault="00000000">
            <w:pPr>
              <w:rPr>
                <w:sz w:val="24"/>
                <w:szCs w:val="24"/>
              </w:rPr>
            </w:pPr>
            <w:r w:rsidRPr="00ED3031">
              <w:rPr>
                <w:b/>
                <w:bCs/>
                <w:sz w:val="24"/>
                <w:szCs w:val="24"/>
              </w:rPr>
              <w:t>Area</w:t>
            </w:r>
          </w:p>
        </w:tc>
        <w:tc>
          <w:tcPr>
            <w:tcW w:w="2100" w:type="dxa"/>
            <w:shd w:val="clear" w:color="auto" w:fill="auto"/>
            <w:tcMar>
              <w:top w:w="60" w:type="dxa"/>
              <w:left w:w="100" w:type="dxa"/>
              <w:bottom w:w="60" w:type="dxa"/>
              <w:right w:w="100" w:type="dxa"/>
            </w:tcMar>
            <w:vAlign w:val="center"/>
          </w:tcPr>
          <w:p w14:paraId="48406FF4" w14:textId="77777777" w:rsidR="007B15AD" w:rsidRPr="00ED3031" w:rsidRDefault="00000000">
            <w:pPr>
              <w:rPr>
                <w:sz w:val="24"/>
                <w:szCs w:val="24"/>
              </w:rPr>
            </w:pPr>
            <w:r w:rsidRPr="00ED3031">
              <w:rPr>
                <w:b/>
                <w:bCs/>
                <w:sz w:val="24"/>
                <w:szCs w:val="24"/>
              </w:rPr>
              <w:t>Cases</w:t>
            </w:r>
          </w:p>
        </w:tc>
        <w:tc>
          <w:tcPr>
            <w:tcW w:w="2200" w:type="dxa"/>
            <w:shd w:val="clear" w:color="auto" w:fill="auto"/>
            <w:tcMar>
              <w:top w:w="60" w:type="dxa"/>
              <w:left w:w="100" w:type="dxa"/>
              <w:bottom w:w="60" w:type="dxa"/>
              <w:right w:w="100" w:type="dxa"/>
            </w:tcMar>
            <w:vAlign w:val="center"/>
          </w:tcPr>
          <w:p w14:paraId="6B13B263" w14:textId="77777777" w:rsidR="007B15AD" w:rsidRPr="00ED3031" w:rsidRDefault="00000000">
            <w:pPr>
              <w:rPr>
                <w:sz w:val="24"/>
                <w:szCs w:val="24"/>
              </w:rPr>
            </w:pPr>
            <w:r w:rsidRPr="00ED3031">
              <w:rPr>
                <w:b/>
                <w:bCs/>
                <w:sz w:val="24"/>
                <w:szCs w:val="24"/>
              </w:rPr>
              <w:t>Trend</w:t>
            </w:r>
          </w:p>
        </w:tc>
      </w:tr>
      <w:tr w:rsidR="007B15AD" w:rsidRPr="00651A7C" w14:paraId="0A524896" w14:textId="77777777">
        <w:tblPrEx>
          <w:tblCellMar>
            <w:top w:w="0" w:type="dxa"/>
            <w:bottom w:w="0" w:type="dxa"/>
          </w:tblCellMar>
        </w:tblPrEx>
        <w:tc>
          <w:tcPr>
            <w:tcW w:w="2000" w:type="dxa"/>
            <w:tcMar>
              <w:top w:w="60" w:type="dxa"/>
              <w:left w:w="100" w:type="dxa"/>
              <w:bottom w:w="60" w:type="dxa"/>
              <w:right w:w="100" w:type="dxa"/>
            </w:tcMar>
            <w:vAlign w:val="center"/>
          </w:tcPr>
          <w:p w14:paraId="0047E9C9" w14:textId="77777777" w:rsidR="007B15AD" w:rsidRPr="00651A7C" w:rsidRDefault="00000000">
            <w:pPr>
              <w:rPr>
                <w:sz w:val="24"/>
                <w:szCs w:val="24"/>
              </w:rPr>
            </w:pPr>
            <w:r w:rsidRPr="00651A7C">
              <w:rPr>
                <w:sz w:val="24"/>
                <w:szCs w:val="24"/>
              </w:rPr>
              <w:t>Cholera</w:t>
            </w:r>
          </w:p>
        </w:tc>
        <w:tc>
          <w:tcPr>
            <w:tcW w:w="2726" w:type="dxa"/>
            <w:tcMar>
              <w:top w:w="60" w:type="dxa"/>
              <w:left w:w="100" w:type="dxa"/>
              <w:bottom w:w="60" w:type="dxa"/>
              <w:right w:w="100" w:type="dxa"/>
            </w:tcMar>
            <w:vAlign w:val="center"/>
          </w:tcPr>
          <w:p w14:paraId="61E068CF" w14:textId="77777777" w:rsidR="007B15AD" w:rsidRPr="00651A7C" w:rsidRDefault="00000000">
            <w:pPr>
              <w:rPr>
                <w:sz w:val="24"/>
                <w:szCs w:val="24"/>
              </w:rPr>
            </w:pPr>
            <w:r w:rsidRPr="00651A7C">
              <w:rPr>
                <w:sz w:val="24"/>
                <w:szCs w:val="24"/>
              </w:rPr>
              <w:t>Eastern Chad (Adré and surrounding refugee sites) and Lake Chad Basin communities</w:t>
            </w:r>
          </w:p>
        </w:tc>
        <w:tc>
          <w:tcPr>
            <w:tcW w:w="2100" w:type="dxa"/>
            <w:tcMar>
              <w:top w:w="60" w:type="dxa"/>
              <w:left w:w="100" w:type="dxa"/>
              <w:bottom w:w="60" w:type="dxa"/>
              <w:right w:w="100" w:type="dxa"/>
            </w:tcMar>
            <w:vAlign w:val="center"/>
          </w:tcPr>
          <w:p w14:paraId="7921AE28" w14:textId="77777777" w:rsidR="007B15AD" w:rsidRPr="00651A7C" w:rsidRDefault="00000000">
            <w:pPr>
              <w:rPr>
                <w:sz w:val="24"/>
                <w:szCs w:val="24"/>
              </w:rPr>
            </w:pPr>
            <w:r w:rsidRPr="00651A7C">
              <w:rPr>
                <w:sz w:val="24"/>
                <w:szCs w:val="24"/>
              </w:rPr>
              <w:t>Outbreak active since mid-2025 in eastern Chad, with cumulative case and death figures continuing to rise; Chad among the top reporting countries regionally as of late August 2026 (ECDC)</w:t>
            </w:r>
          </w:p>
        </w:tc>
        <w:tc>
          <w:tcPr>
            <w:tcW w:w="2200" w:type="dxa"/>
            <w:tcMar>
              <w:top w:w="60" w:type="dxa"/>
              <w:left w:w="100" w:type="dxa"/>
              <w:bottom w:w="60" w:type="dxa"/>
              <w:right w:w="100" w:type="dxa"/>
            </w:tcMar>
            <w:vAlign w:val="center"/>
          </w:tcPr>
          <w:p w14:paraId="1C231E68" w14:textId="77777777" w:rsidR="007B15AD" w:rsidRPr="00651A7C" w:rsidRDefault="00000000">
            <w:pPr>
              <w:rPr>
                <w:sz w:val="24"/>
                <w:szCs w:val="24"/>
              </w:rPr>
            </w:pPr>
            <w:r w:rsidRPr="00651A7C">
              <w:rPr>
                <w:sz w:val="24"/>
                <w:szCs w:val="24"/>
              </w:rPr>
              <w:t>Active / cross-border transmission risk from both the Lake Chad Basin and Sudan corridors</w:t>
            </w:r>
          </w:p>
        </w:tc>
      </w:tr>
    </w:tbl>
    <w:p w14:paraId="11B75CF0" w14:textId="77777777" w:rsidR="007B15AD" w:rsidRPr="00651A7C" w:rsidRDefault="007B15AD">
      <w:pPr>
        <w:spacing w:after="80"/>
        <w:rPr>
          <w:sz w:val="24"/>
          <w:szCs w:val="24"/>
        </w:rPr>
      </w:pPr>
    </w:p>
    <w:p w14:paraId="427530BD" w14:textId="77777777" w:rsidR="007B15AD" w:rsidRPr="00ED3031" w:rsidRDefault="00000000">
      <w:pPr>
        <w:pStyle w:val="Heading2"/>
        <w:spacing w:before="200" w:after="100"/>
        <w:rPr>
          <w:color w:val="auto"/>
          <w:sz w:val="24"/>
          <w:szCs w:val="24"/>
        </w:rPr>
      </w:pPr>
      <w:r w:rsidRPr="00ED3031">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7B15AD" w:rsidRPr="00651A7C" w14:paraId="1AEEF9E6" w14:textId="77777777" w:rsidTr="00ED3031">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24DB9C6D" w14:textId="77777777" w:rsidR="007B15AD" w:rsidRPr="00651A7C" w:rsidRDefault="00000000">
            <w:pPr>
              <w:rPr>
                <w:sz w:val="24"/>
                <w:szCs w:val="24"/>
              </w:rPr>
            </w:pPr>
            <w:r w:rsidRPr="00651A7C">
              <w:rPr>
                <w:b/>
                <w:bCs/>
                <w:sz w:val="24"/>
                <w:szCs w:val="24"/>
              </w:rPr>
              <w:t>Event</w:t>
            </w:r>
          </w:p>
        </w:tc>
        <w:tc>
          <w:tcPr>
            <w:tcW w:w="2500" w:type="dxa"/>
            <w:shd w:val="clear" w:color="auto" w:fill="auto"/>
            <w:tcMar>
              <w:top w:w="60" w:type="dxa"/>
              <w:left w:w="100" w:type="dxa"/>
              <w:bottom w:w="60" w:type="dxa"/>
              <w:right w:w="100" w:type="dxa"/>
            </w:tcMar>
            <w:vAlign w:val="center"/>
          </w:tcPr>
          <w:p w14:paraId="180CCC4E" w14:textId="77777777" w:rsidR="007B15AD" w:rsidRPr="00651A7C" w:rsidRDefault="00000000">
            <w:pPr>
              <w:rPr>
                <w:sz w:val="24"/>
                <w:szCs w:val="24"/>
              </w:rPr>
            </w:pPr>
            <w:r w:rsidRPr="00651A7C">
              <w:rPr>
                <w:b/>
                <w:bCs/>
                <w:sz w:val="24"/>
                <w:szCs w:val="24"/>
              </w:rPr>
              <w:t>Area</w:t>
            </w:r>
          </w:p>
        </w:tc>
        <w:tc>
          <w:tcPr>
            <w:tcW w:w="4526" w:type="dxa"/>
            <w:shd w:val="clear" w:color="auto" w:fill="auto"/>
            <w:tcMar>
              <w:top w:w="60" w:type="dxa"/>
              <w:left w:w="100" w:type="dxa"/>
              <w:bottom w:w="60" w:type="dxa"/>
              <w:right w:w="100" w:type="dxa"/>
            </w:tcMar>
            <w:vAlign w:val="center"/>
          </w:tcPr>
          <w:p w14:paraId="3E06837C" w14:textId="77777777" w:rsidR="007B15AD" w:rsidRPr="00651A7C" w:rsidRDefault="00000000">
            <w:pPr>
              <w:rPr>
                <w:sz w:val="24"/>
                <w:szCs w:val="24"/>
              </w:rPr>
            </w:pPr>
            <w:r w:rsidRPr="00651A7C">
              <w:rPr>
                <w:b/>
                <w:bCs/>
                <w:sz w:val="24"/>
                <w:szCs w:val="24"/>
              </w:rPr>
              <w:t>Impact</w:t>
            </w:r>
          </w:p>
        </w:tc>
      </w:tr>
      <w:tr w:rsidR="007B15AD" w:rsidRPr="00651A7C" w14:paraId="1A2FD6FC" w14:textId="77777777">
        <w:tblPrEx>
          <w:tblCellMar>
            <w:top w:w="0" w:type="dxa"/>
            <w:bottom w:w="0" w:type="dxa"/>
          </w:tblCellMar>
        </w:tblPrEx>
        <w:tc>
          <w:tcPr>
            <w:tcW w:w="2000" w:type="dxa"/>
            <w:tcMar>
              <w:top w:w="60" w:type="dxa"/>
              <w:left w:w="100" w:type="dxa"/>
              <w:bottom w:w="60" w:type="dxa"/>
              <w:right w:w="100" w:type="dxa"/>
            </w:tcMar>
            <w:vAlign w:val="center"/>
          </w:tcPr>
          <w:p w14:paraId="5CF5BBD4" w14:textId="77777777" w:rsidR="007B15AD" w:rsidRPr="00651A7C" w:rsidRDefault="00000000">
            <w:pPr>
              <w:rPr>
                <w:sz w:val="24"/>
                <w:szCs w:val="24"/>
              </w:rPr>
            </w:pPr>
            <w:r w:rsidRPr="00651A7C">
              <w:rPr>
                <w:sz w:val="24"/>
                <w:szCs w:val="24"/>
              </w:rPr>
              <w:t>Floods</w:t>
            </w:r>
          </w:p>
        </w:tc>
        <w:tc>
          <w:tcPr>
            <w:tcW w:w="2500" w:type="dxa"/>
            <w:tcMar>
              <w:top w:w="60" w:type="dxa"/>
              <w:left w:w="100" w:type="dxa"/>
              <w:bottom w:w="60" w:type="dxa"/>
              <w:right w:w="100" w:type="dxa"/>
            </w:tcMar>
            <w:vAlign w:val="center"/>
          </w:tcPr>
          <w:p w14:paraId="5A339499" w14:textId="77777777" w:rsidR="007B15AD" w:rsidRPr="00651A7C" w:rsidRDefault="00000000">
            <w:pPr>
              <w:rPr>
                <w:sz w:val="24"/>
                <w:szCs w:val="24"/>
              </w:rPr>
            </w:pPr>
            <w:r w:rsidRPr="00651A7C">
              <w:rPr>
                <w:sz w:val="24"/>
                <w:szCs w:val="24"/>
              </w:rPr>
              <w:t>General rainy-season risk areas, including Lake Chad Basin communities</w:t>
            </w:r>
          </w:p>
        </w:tc>
        <w:tc>
          <w:tcPr>
            <w:tcW w:w="4526" w:type="dxa"/>
            <w:tcMar>
              <w:top w:w="60" w:type="dxa"/>
              <w:left w:w="100" w:type="dxa"/>
              <w:bottom w:w="60" w:type="dxa"/>
              <w:right w:w="100" w:type="dxa"/>
            </w:tcMar>
            <w:vAlign w:val="center"/>
          </w:tcPr>
          <w:p w14:paraId="07D89098" w14:textId="77777777" w:rsidR="007B15AD" w:rsidRPr="00651A7C" w:rsidRDefault="00000000">
            <w:pPr>
              <w:rPr>
                <w:sz w:val="24"/>
                <w:szCs w:val="24"/>
              </w:rPr>
            </w:pPr>
            <w:r w:rsidRPr="00651A7C">
              <w:rPr>
                <w:sz w:val="24"/>
                <w:szCs w:val="24"/>
              </w:rPr>
              <w:t>No major flood event specifically reported in this window</w:t>
            </w:r>
          </w:p>
        </w:tc>
      </w:tr>
      <w:tr w:rsidR="007B15AD" w:rsidRPr="00651A7C" w14:paraId="5A306088" w14:textId="77777777">
        <w:tblPrEx>
          <w:tblCellMar>
            <w:top w:w="0" w:type="dxa"/>
            <w:bottom w:w="0" w:type="dxa"/>
          </w:tblCellMar>
        </w:tblPrEx>
        <w:tc>
          <w:tcPr>
            <w:tcW w:w="2000" w:type="dxa"/>
            <w:tcMar>
              <w:top w:w="60" w:type="dxa"/>
              <w:left w:w="100" w:type="dxa"/>
              <w:bottom w:w="60" w:type="dxa"/>
              <w:right w:w="100" w:type="dxa"/>
            </w:tcMar>
            <w:vAlign w:val="center"/>
          </w:tcPr>
          <w:p w14:paraId="38574B21" w14:textId="77777777" w:rsidR="007B15AD" w:rsidRPr="00651A7C" w:rsidRDefault="00000000">
            <w:pPr>
              <w:rPr>
                <w:sz w:val="24"/>
                <w:szCs w:val="24"/>
              </w:rPr>
            </w:pPr>
            <w:r w:rsidRPr="00651A7C">
              <w:rPr>
                <w:sz w:val="24"/>
                <w:szCs w:val="24"/>
              </w:rPr>
              <w:t>Landslides</w:t>
            </w:r>
          </w:p>
        </w:tc>
        <w:tc>
          <w:tcPr>
            <w:tcW w:w="2500" w:type="dxa"/>
            <w:tcMar>
              <w:top w:w="60" w:type="dxa"/>
              <w:left w:w="100" w:type="dxa"/>
              <w:bottom w:w="60" w:type="dxa"/>
              <w:right w:w="100" w:type="dxa"/>
            </w:tcMar>
            <w:vAlign w:val="center"/>
          </w:tcPr>
          <w:p w14:paraId="07E9F2B4" w14:textId="77777777" w:rsidR="007B15AD" w:rsidRPr="00651A7C" w:rsidRDefault="00000000">
            <w:pPr>
              <w:rPr>
                <w:sz w:val="24"/>
                <w:szCs w:val="24"/>
              </w:rPr>
            </w:pPr>
            <w:r w:rsidRPr="00651A7C">
              <w:rPr>
                <w:sz w:val="24"/>
                <w:szCs w:val="24"/>
              </w:rPr>
              <w:t>N/A</w:t>
            </w:r>
          </w:p>
        </w:tc>
        <w:tc>
          <w:tcPr>
            <w:tcW w:w="4526" w:type="dxa"/>
            <w:tcMar>
              <w:top w:w="60" w:type="dxa"/>
              <w:left w:w="100" w:type="dxa"/>
              <w:bottom w:w="60" w:type="dxa"/>
              <w:right w:w="100" w:type="dxa"/>
            </w:tcMar>
            <w:vAlign w:val="center"/>
          </w:tcPr>
          <w:p w14:paraId="3510A255" w14:textId="77777777" w:rsidR="007B15AD" w:rsidRPr="00651A7C" w:rsidRDefault="00000000">
            <w:pPr>
              <w:rPr>
                <w:sz w:val="24"/>
                <w:szCs w:val="24"/>
              </w:rPr>
            </w:pPr>
            <w:r w:rsidRPr="00651A7C">
              <w:rPr>
                <w:sz w:val="24"/>
                <w:szCs w:val="24"/>
              </w:rPr>
              <w:t>None reported</w:t>
            </w:r>
          </w:p>
        </w:tc>
      </w:tr>
      <w:tr w:rsidR="007B15AD" w:rsidRPr="00651A7C" w14:paraId="5A84A536" w14:textId="77777777">
        <w:tblPrEx>
          <w:tblCellMar>
            <w:top w:w="0" w:type="dxa"/>
            <w:bottom w:w="0" w:type="dxa"/>
          </w:tblCellMar>
        </w:tblPrEx>
        <w:tc>
          <w:tcPr>
            <w:tcW w:w="2000" w:type="dxa"/>
            <w:tcMar>
              <w:top w:w="60" w:type="dxa"/>
              <w:left w:w="100" w:type="dxa"/>
              <w:bottom w:w="60" w:type="dxa"/>
              <w:right w:w="100" w:type="dxa"/>
            </w:tcMar>
            <w:vAlign w:val="center"/>
          </w:tcPr>
          <w:p w14:paraId="0CF43074" w14:textId="77777777" w:rsidR="007B15AD" w:rsidRPr="00651A7C" w:rsidRDefault="00000000">
            <w:pPr>
              <w:rPr>
                <w:sz w:val="24"/>
                <w:szCs w:val="24"/>
              </w:rPr>
            </w:pPr>
            <w:r w:rsidRPr="00651A7C">
              <w:rPr>
                <w:sz w:val="24"/>
                <w:szCs w:val="24"/>
              </w:rPr>
              <w:t>Other</w:t>
            </w:r>
          </w:p>
        </w:tc>
        <w:tc>
          <w:tcPr>
            <w:tcW w:w="2500" w:type="dxa"/>
            <w:tcMar>
              <w:top w:w="60" w:type="dxa"/>
              <w:left w:w="100" w:type="dxa"/>
              <w:bottom w:w="60" w:type="dxa"/>
              <w:right w:w="100" w:type="dxa"/>
            </w:tcMar>
            <w:vAlign w:val="center"/>
          </w:tcPr>
          <w:p w14:paraId="0EF38CF6" w14:textId="77777777" w:rsidR="007B15AD" w:rsidRPr="00651A7C" w:rsidRDefault="00000000">
            <w:pPr>
              <w:rPr>
                <w:sz w:val="24"/>
                <w:szCs w:val="24"/>
              </w:rPr>
            </w:pPr>
            <w:r w:rsidRPr="00651A7C">
              <w:rPr>
                <w:sz w:val="24"/>
                <w:szCs w:val="24"/>
              </w:rPr>
              <w:t>N/A</w:t>
            </w:r>
          </w:p>
        </w:tc>
        <w:tc>
          <w:tcPr>
            <w:tcW w:w="4526" w:type="dxa"/>
            <w:tcMar>
              <w:top w:w="60" w:type="dxa"/>
              <w:left w:w="100" w:type="dxa"/>
              <w:bottom w:w="60" w:type="dxa"/>
              <w:right w:w="100" w:type="dxa"/>
            </w:tcMar>
            <w:vAlign w:val="center"/>
          </w:tcPr>
          <w:p w14:paraId="30738366" w14:textId="77777777" w:rsidR="007B15AD" w:rsidRPr="00651A7C" w:rsidRDefault="00000000">
            <w:pPr>
              <w:rPr>
                <w:sz w:val="24"/>
                <w:szCs w:val="24"/>
              </w:rPr>
            </w:pPr>
            <w:r w:rsidRPr="00651A7C">
              <w:rPr>
                <w:sz w:val="24"/>
                <w:szCs w:val="24"/>
              </w:rPr>
              <w:t>None reported</w:t>
            </w:r>
          </w:p>
        </w:tc>
      </w:tr>
    </w:tbl>
    <w:p w14:paraId="2DC2FB8F" w14:textId="77777777" w:rsidR="007B15AD" w:rsidRPr="00ED3031" w:rsidRDefault="00000000">
      <w:pPr>
        <w:pStyle w:val="Heading1"/>
        <w:spacing w:before="300" w:after="120"/>
        <w:rPr>
          <w:color w:val="auto"/>
          <w:sz w:val="24"/>
          <w:szCs w:val="24"/>
        </w:rPr>
      </w:pPr>
      <w:r w:rsidRPr="00ED3031">
        <w:rPr>
          <w:b/>
          <w:bCs/>
          <w:color w:val="auto"/>
          <w:sz w:val="24"/>
          <w:szCs w:val="24"/>
        </w:rPr>
        <w:t>6. GOVERNMENT POSITIONS AND ACTIONS</w:t>
      </w:r>
    </w:p>
    <w:p w14:paraId="2C3968DA" w14:textId="037D6C1C" w:rsidR="007B15AD" w:rsidRPr="00651A7C" w:rsidRDefault="00000000">
      <w:pPr>
        <w:pStyle w:val="Heading2"/>
        <w:spacing w:before="200" w:after="100"/>
        <w:rPr>
          <w:sz w:val="24"/>
          <w:szCs w:val="24"/>
        </w:rPr>
      </w:pPr>
      <w:r w:rsidRPr="00ED3031">
        <w:rPr>
          <w:b/>
          <w:bCs/>
          <w:i/>
          <w:iCs/>
          <w:color w:val="auto"/>
          <w:sz w:val="24"/>
          <w:szCs w:val="24"/>
        </w:rPr>
        <w:t>Official Statements</w:t>
      </w:r>
      <w:r w:rsidR="00ED3031">
        <w:rPr>
          <w:b/>
          <w:bCs/>
          <w:i/>
          <w:iCs/>
          <w:color w:val="auto"/>
          <w:sz w:val="24"/>
          <w:szCs w:val="24"/>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74"/>
        <w:gridCol w:w="2583"/>
        <w:gridCol w:w="5069"/>
      </w:tblGrid>
      <w:tr w:rsidR="007B15AD" w:rsidRPr="00651A7C" w14:paraId="376D1521" w14:textId="77777777" w:rsidTr="00ED303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1784D1C" w14:textId="77777777" w:rsidR="007B15AD" w:rsidRPr="00651A7C" w:rsidRDefault="00000000">
            <w:pPr>
              <w:rPr>
                <w:sz w:val="24"/>
                <w:szCs w:val="24"/>
              </w:rPr>
            </w:pPr>
            <w:r w:rsidRPr="00651A7C">
              <w:rPr>
                <w:b/>
                <w:bCs/>
                <w:sz w:val="24"/>
                <w:szCs w:val="24"/>
              </w:rPr>
              <w:t>Date</w:t>
            </w:r>
          </w:p>
        </w:tc>
        <w:tc>
          <w:tcPr>
            <w:tcW w:w="2600" w:type="dxa"/>
            <w:shd w:val="clear" w:color="auto" w:fill="auto"/>
            <w:tcMar>
              <w:top w:w="60" w:type="dxa"/>
              <w:left w:w="100" w:type="dxa"/>
              <w:bottom w:w="60" w:type="dxa"/>
              <w:right w:w="100" w:type="dxa"/>
            </w:tcMar>
            <w:vAlign w:val="center"/>
          </w:tcPr>
          <w:p w14:paraId="6F3303CF" w14:textId="77777777" w:rsidR="007B15AD" w:rsidRPr="00651A7C" w:rsidRDefault="00000000">
            <w:pPr>
              <w:rPr>
                <w:sz w:val="24"/>
                <w:szCs w:val="24"/>
              </w:rPr>
            </w:pPr>
            <w:r w:rsidRPr="00651A7C">
              <w:rPr>
                <w:b/>
                <w:bCs/>
                <w:sz w:val="24"/>
                <w:szCs w:val="24"/>
              </w:rPr>
              <w:t>Institution</w:t>
            </w:r>
          </w:p>
        </w:tc>
        <w:tc>
          <w:tcPr>
            <w:tcW w:w="5126" w:type="dxa"/>
            <w:shd w:val="clear" w:color="auto" w:fill="auto"/>
            <w:tcMar>
              <w:top w:w="60" w:type="dxa"/>
              <w:left w:w="100" w:type="dxa"/>
              <w:bottom w:w="60" w:type="dxa"/>
              <w:right w:w="100" w:type="dxa"/>
            </w:tcMar>
            <w:vAlign w:val="center"/>
          </w:tcPr>
          <w:p w14:paraId="132617D5" w14:textId="77777777" w:rsidR="007B15AD" w:rsidRPr="00651A7C" w:rsidRDefault="00000000">
            <w:pPr>
              <w:rPr>
                <w:sz w:val="24"/>
                <w:szCs w:val="24"/>
              </w:rPr>
            </w:pPr>
            <w:r w:rsidRPr="00651A7C">
              <w:rPr>
                <w:b/>
                <w:bCs/>
                <w:sz w:val="24"/>
                <w:szCs w:val="24"/>
              </w:rPr>
              <w:t>Key Message</w:t>
            </w:r>
          </w:p>
        </w:tc>
      </w:tr>
      <w:tr w:rsidR="007B15AD" w:rsidRPr="00651A7C" w14:paraId="566881AD" w14:textId="77777777">
        <w:tblPrEx>
          <w:tblCellMar>
            <w:top w:w="0" w:type="dxa"/>
            <w:bottom w:w="0" w:type="dxa"/>
          </w:tblCellMar>
        </w:tblPrEx>
        <w:tc>
          <w:tcPr>
            <w:tcW w:w="1300" w:type="dxa"/>
            <w:tcMar>
              <w:top w:w="60" w:type="dxa"/>
              <w:left w:w="100" w:type="dxa"/>
              <w:bottom w:w="60" w:type="dxa"/>
              <w:right w:w="100" w:type="dxa"/>
            </w:tcMar>
            <w:vAlign w:val="center"/>
          </w:tcPr>
          <w:p w14:paraId="6ED06927" w14:textId="77777777" w:rsidR="007B15AD" w:rsidRPr="00651A7C" w:rsidRDefault="00000000">
            <w:pPr>
              <w:rPr>
                <w:sz w:val="24"/>
                <w:szCs w:val="24"/>
              </w:rPr>
            </w:pPr>
            <w:r w:rsidRPr="00651A7C">
              <w:rPr>
                <w:sz w:val="24"/>
                <w:szCs w:val="24"/>
              </w:rPr>
              <w:t>Background (ongoing, still governing the week's posture)</w:t>
            </w:r>
          </w:p>
        </w:tc>
        <w:tc>
          <w:tcPr>
            <w:tcW w:w="2600" w:type="dxa"/>
            <w:tcMar>
              <w:top w:w="60" w:type="dxa"/>
              <w:left w:w="100" w:type="dxa"/>
              <w:bottom w:w="60" w:type="dxa"/>
              <w:right w:w="100" w:type="dxa"/>
            </w:tcMar>
            <w:vAlign w:val="center"/>
          </w:tcPr>
          <w:p w14:paraId="4C5EF906" w14:textId="77777777" w:rsidR="007B15AD" w:rsidRPr="00651A7C" w:rsidRDefault="00000000">
            <w:pPr>
              <w:rPr>
                <w:sz w:val="24"/>
                <w:szCs w:val="24"/>
              </w:rPr>
            </w:pPr>
            <w:r w:rsidRPr="00651A7C">
              <w:rPr>
                <w:sz w:val="24"/>
                <w:szCs w:val="24"/>
              </w:rPr>
              <w:t>Government of Chad</w:t>
            </w:r>
          </w:p>
        </w:tc>
        <w:tc>
          <w:tcPr>
            <w:tcW w:w="5126" w:type="dxa"/>
            <w:tcMar>
              <w:top w:w="60" w:type="dxa"/>
              <w:left w:w="100" w:type="dxa"/>
              <w:bottom w:w="60" w:type="dxa"/>
              <w:right w:w="100" w:type="dxa"/>
            </w:tcMar>
            <w:vAlign w:val="center"/>
          </w:tcPr>
          <w:p w14:paraId="72843EC2" w14:textId="77777777" w:rsidR="007B15AD" w:rsidRPr="00651A7C" w:rsidRDefault="00000000">
            <w:pPr>
              <w:rPr>
                <w:sz w:val="24"/>
                <w:szCs w:val="24"/>
              </w:rPr>
            </w:pPr>
            <w:r w:rsidRPr="00651A7C">
              <w:rPr>
                <w:sz w:val="24"/>
                <w:szCs w:val="24"/>
              </w:rPr>
              <w:t>Continued to maintain that the eastern border with Sudan will remain closed 'until further notice, citing repeated violations by Sudan's warring sides'</w:t>
            </w:r>
          </w:p>
        </w:tc>
      </w:tr>
      <w:tr w:rsidR="007B15AD" w:rsidRPr="00651A7C" w14:paraId="0B04C77A" w14:textId="77777777">
        <w:tblPrEx>
          <w:tblCellMar>
            <w:top w:w="0" w:type="dxa"/>
            <w:bottom w:w="0" w:type="dxa"/>
          </w:tblCellMar>
        </w:tblPrEx>
        <w:tc>
          <w:tcPr>
            <w:tcW w:w="1300" w:type="dxa"/>
            <w:tcMar>
              <w:top w:w="60" w:type="dxa"/>
              <w:left w:w="100" w:type="dxa"/>
              <w:bottom w:w="60" w:type="dxa"/>
              <w:right w:w="100" w:type="dxa"/>
            </w:tcMar>
            <w:vAlign w:val="center"/>
          </w:tcPr>
          <w:p w14:paraId="0243A497" w14:textId="77777777" w:rsidR="007B15AD" w:rsidRPr="00651A7C" w:rsidRDefault="00000000">
            <w:pPr>
              <w:rPr>
                <w:sz w:val="24"/>
                <w:szCs w:val="24"/>
              </w:rPr>
            </w:pPr>
            <w:r w:rsidRPr="00651A7C">
              <w:rPr>
                <w:sz w:val="24"/>
                <w:szCs w:val="24"/>
              </w:rPr>
              <w:lastRenderedPageBreak/>
              <w:t>No new statement specifically dated to this week identified</w:t>
            </w:r>
          </w:p>
        </w:tc>
        <w:tc>
          <w:tcPr>
            <w:tcW w:w="2600" w:type="dxa"/>
            <w:tcMar>
              <w:top w:w="60" w:type="dxa"/>
              <w:left w:w="100" w:type="dxa"/>
              <w:bottom w:w="60" w:type="dxa"/>
              <w:right w:w="100" w:type="dxa"/>
            </w:tcMar>
            <w:vAlign w:val="center"/>
          </w:tcPr>
          <w:p w14:paraId="780DE70E" w14:textId="77777777" w:rsidR="007B15AD" w:rsidRPr="00651A7C" w:rsidRDefault="00000000">
            <w:pPr>
              <w:rPr>
                <w:sz w:val="24"/>
                <w:szCs w:val="24"/>
              </w:rPr>
            </w:pPr>
            <w:r w:rsidRPr="00651A7C">
              <w:rPr>
                <w:sz w:val="24"/>
                <w:szCs w:val="24"/>
              </w:rPr>
              <w:t>Chadian Army</w:t>
            </w:r>
          </w:p>
        </w:tc>
        <w:tc>
          <w:tcPr>
            <w:tcW w:w="5126" w:type="dxa"/>
            <w:tcMar>
              <w:top w:w="60" w:type="dxa"/>
              <w:left w:w="100" w:type="dxa"/>
              <w:bottom w:w="60" w:type="dxa"/>
              <w:right w:w="100" w:type="dxa"/>
            </w:tcMar>
            <w:vAlign w:val="center"/>
          </w:tcPr>
          <w:p w14:paraId="4865F8C0" w14:textId="77777777" w:rsidR="007B15AD" w:rsidRPr="00651A7C" w:rsidRDefault="00000000">
            <w:pPr>
              <w:rPr>
                <w:sz w:val="24"/>
                <w:szCs w:val="24"/>
              </w:rPr>
            </w:pPr>
            <w:r w:rsidRPr="00651A7C">
              <w:rPr>
                <w:sz w:val="24"/>
                <w:szCs w:val="24"/>
              </w:rPr>
              <w:t>No new public statement on a specific border incident identified for this reporting window</w:t>
            </w:r>
          </w:p>
        </w:tc>
      </w:tr>
    </w:tbl>
    <w:p w14:paraId="5165521C" w14:textId="77777777" w:rsidR="007B15AD" w:rsidRPr="00651A7C" w:rsidRDefault="007B15AD">
      <w:pPr>
        <w:spacing w:after="80"/>
        <w:rPr>
          <w:sz w:val="24"/>
          <w:szCs w:val="24"/>
        </w:rPr>
      </w:pPr>
    </w:p>
    <w:p w14:paraId="370BDE41" w14:textId="77777777" w:rsidR="007B15AD" w:rsidRPr="00ED3031" w:rsidRDefault="00000000">
      <w:pPr>
        <w:pStyle w:val="Heading2"/>
        <w:spacing w:before="200" w:after="100"/>
        <w:rPr>
          <w:color w:val="auto"/>
          <w:sz w:val="24"/>
          <w:szCs w:val="24"/>
        </w:rPr>
      </w:pPr>
      <w:r w:rsidRPr="00ED3031">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126"/>
        <w:gridCol w:w="4600"/>
      </w:tblGrid>
      <w:tr w:rsidR="007B15AD" w:rsidRPr="00651A7C" w14:paraId="3715C6BD" w14:textId="77777777" w:rsidTr="00ED303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D5A3489" w14:textId="77777777" w:rsidR="007B15AD" w:rsidRPr="00651A7C" w:rsidRDefault="00000000">
            <w:pPr>
              <w:rPr>
                <w:sz w:val="24"/>
                <w:szCs w:val="24"/>
              </w:rPr>
            </w:pPr>
            <w:r w:rsidRPr="00651A7C">
              <w:rPr>
                <w:b/>
                <w:bCs/>
                <w:sz w:val="24"/>
                <w:szCs w:val="24"/>
              </w:rPr>
              <w:t>Date</w:t>
            </w:r>
          </w:p>
        </w:tc>
        <w:tc>
          <w:tcPr>
            <w:tcW w:w="3126" w:type="dxa"/>
            <w:shd w:val="clear" w:color="auto" w:fill="auto"/>
            <w:tcMar>
              <w:top w:w="60" w:type="dxa"/>
              <w:left w:w="100" w:type="dxa"/>
              <w:bottom w:w="60" w:type="dxa"/>
              <w:right w:w="100" w:type="dxa"/>
            </w:tcMar>
            <w:vAlign w:val="center"/>
          </w:tcPr>
          <w:p w14:paraId="689E4C33" w14:textId="77777777" w:rsidR="007B15AD" w:rsidRPr="00651A7C" w:rsidRDefault="00000000">
            <w:pPr>
              <w:rPr>
                <w:sz w:val="24"/>
                <w:szCs w:val="24"/>
              </w:rPr>
            </w:pPr>
            <w:r w:rsidRPr="00651A7C">
              <w:rPr>
                <w:b/>
                <w:bCs/>
                <w:sz w:val="24"/>
                <w:szCs w:val="24"/>
              </w:rPr>
              <w:t>Policy</w:t>
            </w:r>
          </w:p>
        </w:tc>
        <w:tc>
          <w:tcPr>
            <w:tcW w:w="4600" w:type="dxa"/>
            <w:shd w:val="clear" w:color="auto" w:fill="auto"/>
            <w:tcMar>
              <w:top w:w="60" w:type="dxa"/>
              <w:left w:w="100" w:type="dxa"/>
              <w:bottom w:w="60" w:type="dxa"/>
              <w:right w:w="100" w:type="dxa"/>
            </w:tcMar>
            <w:vAlign w:val="center"/>
          </w:tcPr>
          <w:p w14:paraId="1BDE37F7" w14:textId="77777777" w:rsidR="007B15AD" w:rsidRPr="00651A7C" w:rsidRDefault="00000000">
            <w:pPr>
              <w:rPr>
                <w:sz w:val="24"/>
                <w:szCs w:val="24"/>
              </w:rPr>
            </w:pPr>
            <w:r w:rsidRPr="00651A7C">
              <w:rPr>
                <w:b/>
                <w:bCs/>
                <w:sz w:val="24"/>
                <w:szCs w:val="24"/>
              </w:rPr>
              <w:t>Expected Impact</w:t>
            </w:r>
          </w:p>
        </w:tc>
      </w:tr>
      <w:tr w:rsidR="007B15AD" w:rsidRPr="00651A7C" w14:paraId="4504A212" w14:textId="77777777">
        <w:tblPrEx>
          <w:tblCellMar>
            <w:top w:w="0" w:type="dxa"/>
            <w:bottom w:w="0" w:type="dxa"/>
          </w:tblCellMar>
        </w:tblPrEx>
        <w:tc>
          <w:tcPr>
            <w:tcW w:w="1300" w:type="dxa"/>
            <w:tcMar>
              <w:top w:w="60" w:type="dxa"/>
              <w:left w:w="100" w:type="dxa"/>
              <w:bottom w:w="60" w:type="dxa"/>
              <w:right w:w="100" w:type="dxa"/>
            </w:tcMar>
            <w:vAlign w:val="center"/>
          </w:tcPr>
          <w:p w14:paraId="5976097D" w14:textId="77777777" w:rsidR="007B15AD" w:rsidRPr="00651A7C" w:rsidRDefault="00000000">
            <w:pPr>
              <w:rPr>
                <w:sz w:val="24"/>
                <w:szCs w:val="24"/>
              </w:rPr>
            </w:pPr>
            <w:r w:rsidRPr="00651A7C">
              <w:rPr>
                <w:sz w:val="24"/>
                <w:szCs w:val="24"/>
              </w:rPr>
              <w:t>Since Feb 2026, still in force</w:t>
            </w:r>
          </w:p>
        </w:tc>
        <w:tc>
          <w:tcPr>
            <w:tcW w:w="3126" w:type="dxa"/>
            <w:tcMar>
              <w:top w:w="60" w:type="dxa"/>
              <w:left w:w="100" w:type="dxa"/>
              <w:bottom w:w="60" w:type="dxa"/>
              <w:right w:w="100" w:type="dxa"/>
            </w:tcMar>
            <w:vAlign w:val="center"/>
          </w:tcPr>
          <w:p w14:paraId="2056EF88" w14:textId="77777777" w:rsidR="007B15AD" w:rsidRPr="00651A7C" w:rsidRDefault="00000000">
            <w:pPr>
              <w:rPr>
                <w:sz w:val="24"/>
                <w:szCs w:val="24"/>
              </w:rPr>
            </w:pPr>
            <w:r w:rsidRPr="00651A7C">
              <w:rPr>
                <w:sz w:val="24"/>
                <w:szCs w:val="24"/>
              </w:rPr>
              <w:t>Continued closure of the Chad-Sudan border (including the Adré crossing) and deployment of thousands of troops along the roughly 1,400 km frontier</w:t>
            </w:r>
          </w:p>
        </w:tc>
        <w:tc>
          <w:tcPr>
            <w:tcW w:w="4600" w:type="dxa"/>
            <w:tcMar>
              <w:top w:w="60" w:type="dxa"/>
              <w:left w:w="100" w:type="dxa"/>
              <w:bottom w:w="60" w:type="dxa"/>
              <w:right w:w="100" w:type="dxa"/>
            </w:tcMar>
            <w:vAlign w:val="center"/>
          </w:tcPr>
          <w:p w14:paraId="422FF632" w14:textId="77777777" w:rsidR="007B15AD" w:rsidRPr="00651A7C" w:rsidRDefault="00000000">
            <w:pPr>
              <w:rPr>
                <w:sz w:val="24"/>
                <w:szCs w:val="24"/>
              </w:rPr>
            </w:pPr>
            <w:r w:rsidRPr="00651A7C">
              <w:rPr>
                <w:sz w:val="24"/>
                <w:szCs w:val="24"/>
              </w:rPr>
              <w:t>Intended to prevent spillover of Sudanese armed groups into Chadian territory, at the cost of complicating refugee access and cross-border trade</w:t>
            </w:r>
          </w:p>
        </w:tc>
      </w:tr>
    </w:tbl>
    <w:p w14:paraId="5DCA786F" w14:textId="77777777" w:rsidR="007B15AD" w:rsidRPr="00ED3031" w:rsidRDefault="00000000">
      <w:pPr>
        <w:pStyle w:val="Heading1"/>
        <w:spacing w:before="300" w:after="120"/>
        <w:rPr>
          <w:color w:val="auto"/>
          <w:sz w:val="24"/>
          <w:szCs w:val="24"/>
        </w:rPr>
      </w:pPr>
      <w:r w:rsidRPr="00ED3031">
        <w:rPr>
          <w:b/>
          <w:bCs/>
          <w:color w:val="auto"/>
          <w:sz w:val="24"/>
          <w:szCs w:val="24"/>
        </w:rPr>
        <w:t>7. BOKO HARAM / ISWAP / RSF-LINKED ACTOR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7B15AD" w:rsidRPr="00651A7C" w14:paraId="73CDAAE4" w14:textId="77777777" w:rsidTr="00ED303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B7B29BE" w14:textId="77777777" w:rsidR="007B15AD" w:rsidRPr="00651A7C" w:rsidRDefault="00000000">
            <w:pPr>
              <w:rPr>
                <w:sz w:val="24"/>
                <w:szCs w:val="24"/>
              </w:rPr>
            </w:pPr>
            <w:r w:rsidRPr="00651A7C">
              <w:rPr>
                <w:b/>
                <w:bCs/>
                <w:sz w:val="24"/>
                <w:szCs w:val="24"/>
              </w:rPr>
              <w:t>Date</w:t>
            </w:r>
          </w:p>
        </w:tc>
        <w:tc>
          <w:tcPr>
            <w:tcW w:w="2600" w:type="dxa"/>
            <w:shd w:val="clear" w:color="auto" w:fill="auto"/>
            <w:tcMar>
              <w:top w:w="60" w:type="dxa"/>
              <w:left w:w="100" w:type="dxa"/>
              <w:bottom w:w="60" w:type="dxa"/>
              <w:right w:w="100" w:type="dxa"/>
            </w:tcMar>
            <w:vAlign w:val="center"/>
          </w:tcPr>
          <w:p w14:paraId="7EFD3BAE" w14:textId="77777777" w:rsidR="007B15AD" w:rsidRPr="00651A7C" w:rsidRDefault="00000000">
            <w:pPr>
              <w:rPr>
                <w:sz w:val="24"/>
                <w:szCs w:val="24"/>
              </w:rPr>
            </w:pPr>
            <w:r w:rsidRPr="00651A7C">
              <w:rPr>
                <w:b/>
                <w:bCs/>
                <w:sz w:val="24"/>
                <w:szCs w:val="24"/>
              </w:rPr>
              <w:t>Actor</w:t>
            </w:r>
          </w:p>
        </w:tc>
        <w:tc>
          <w:tcPr>
            <w:tcW w:w="5126" w:type="dxa"/>
            <w:shd w:val="clear" w:color="auto" w:fill="auto"/>
            <w:tcMar>
              <w:top w:w="60" w:type="dxa"/>
              <w:left w:w="100" w:type="dxa"/>
              <w:bottom w:w="60" w:type="dxa"/>
              <w:right w:w="100" w:type="dxa"/>
            </w:tcMar>
            <w:vAlign w:val="center"/>
          </w:tcPr>
          <w:p w14:paraId="53E7845C" w14:textId="77777777" w:rsidR="007B15AD" w:rsidRPr="00651A7C" w:rsidRDefault="00000000">
            <w:pPr>
              <w:rPr>
                <w:sz w:val="24"/>
                <w:szCs w:val="24"/>
              </w:rPr>
            </w:pPr>
            <w:r w:rsidRPr="00651A7C">
              <w:rPr>
                <w:b/>
                <w:bCs/>
                <w:sz w:val="24"/>
                <w:szCs w:val="24"/>
              </w:rPr>
              <w:t>Main Message</w:t>
            </w:r>
          </w:p>
        </w:tc>
      </w:tr>
      <w:tr w:rsidR="007B15AD" w:rsidRPr="00651A7C" w14:paraId="7D852C12" w14:textId="77777777">
        <w:tblPrEx>
          <w:tblCellMar>
            <w:top w:w="0" w:type="dxa"/>
            <w:bottom w:w="0" w:type="dxa"/>
          </w:tblCellMar>
        </w:tblPrEx>
        <w:tc>
          <w:tcPr>
            <w:tcW w:w="1300" w:type="dxa"/>
            <w:tcMar>
              <w:top w:w="60" w:type="dxa"/>
              <w:left w:w="100" w:type="dxa"/>
              <w:bottom w:w="60" w:type="dxa"/>
              <w:right w:w="100" w:type="dxa"/>
            </w:tcMar>
            <w:vAlign w:val="center"/>
          </w:tcPr>
          <w:p w14:paraId="3421D521" w14:textId="77777777" w:rsidR="007B15AD" w:rsidRPr="00651A7C" w:rsidRDefault="00000000">
            <w:pPr>
              <w:rPr>
                <w:sz w:val="24"/>
                <w:szCs w:val="24"/>
              </w:rPr>
            </w:pPr>
            <w:r w:rsidRPr="00651A7C">
              <w:rPr>
                <w:sz w:val="24"/>
                <w:szCs w:val="24"/>
              </w:rPr>
              <w:t>No verified direct public statement attributable to Boko Haram, ISWAP, or RSF-affiliated actors specific to Chad for this reporting week</w:t>
            </w:r>
          </w:p>
        </w:tc>
        <w:tc>
          <w:tcPr>
            <w:tcW w:w="2600" w:type="dxa"/>
            <w:tcMar>
              <w:top w:w="60" w:type="dxa"/>
              <w:left w:w="100" w:type="dxa"/>
              <w:bottom w:w="60" w:type="dxa"/>
              <w:right w:w="100" w:type="dxa"/>
            </w:tcMar>
            <w:vAlign w:val="center"/>
          </w:tcPr>
          <w:p w14:paraId="10FA26D6" w14:textId="77777777" w:rsidR="007B15AD" w:rsidRPr="00651A7C" w:rsidRDefault="00000000">
            <w:pPr>
              <w:rPr>
                <w:sz w:val="24"/>
                <w:szCs w:val="24"/>
              </w:rPr>
            </w:pPr>
            <w:r w:rsidRPr="00651A7C">
              <w:rPr>
                <w:sz w:val="24"/>
                <w:szCs w:val="24"/>
              </w:rPr>
              <w:t>Boko Haram / ISWAP / RSF-linked groups</w:t>
            </w:r>
          </w:p>
        </w:tc>
        <w:tc>
          <w:tcPr>
            <w:tcW w:w="5126" w:type="dxa"/>
            <w:tcMar>
              <w:top w:w="60" w:type="dxa"/>
              <w:left w:w="100" w:type="dxa"/>
              <w:bottom w:w="60" w:type="dxa"/>
              <w:right w:w="100" w:type="dxa"/>
            </w:tcMar>
            <w:vAlign w:val="center"/>
          </w:tcPr>
          <w:p w14:paraId="67B09D08" w14:textId="77777777" w:rsidR="007B15AD" w:rsidRPr="00651A7C" w:rsidRDefault="00000000">
            <w:pPr>
              <w:rPr>
                <w:sz w:val="24"/>
                <w:szCs w:val="24"/>
              </w:rPr>
            </w:pPr>
            <w:r w:rsidRPr="00651A7C">
              <w:rPr>
                <w:sz w:val="24"/>
                <w:szCs w:val="24"/>
              </w:rPr>
              <w:t>N/A – no new claims of responsibility specific to Chad identified in available sources for this window</w:t>
            </w:r>
          </w:p>
        </w:tc>
      </w:tr>
    </w:tbl>
    <w:p w14:paraId="78F8AB84" w14:textId="77777777" w:rsidR="007B15AD" w:rsidRPr="00ED3031" w:rsidRDefault="00000000">
      <w:pPr>
        <w:pStyle w:val="Heading1"/>
        <w:spacing w:before="300" w:after="120"/>
        <w:rPr>
          <w:color w:val="auto"/>
          <w:sz w:val="24"/>
          <w:szCs w:val="24"/>
        </w:rPr>
      </w:pPr>
      <w:r w:rsidRPr="00ED3031">
        <w:rPr>
          <w:b/>
          <w:bCs/>
          <w:color w:val="auto"/>
          <w:sz w:val="24"/>
          <w:szCs w:val="24"/>
        </w:rPr>
        <w:t>8. INTERNATIONAL AND REGIONAL ACTORS</w:t>
      </w:r>
    </w:p>
    <w:p w14:paraId="76D8E641" w14:textId="77777777" w:rsidR="007B15AD" w:rsidRPr="00ED3031" w:rsidRDefault="00000000">
      <w:pPr>
        <w:pStyle w:val="Heading2"/>
        <w:spacing w:before="200" w:after="100"/>
        <w:rPr>
          <w:color w:val="auto"/>
          <w:sz w:val="24"/>
          <w:szCs w:val="24"/>
        </w:rPr>
      </w:pPr>
      <w:r w:rsidRPr="00ED3031">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7B15AD" w:rsidRPr="00651A7C" w14:paraId="47759FE4" w14:textId="77777777" w:rsidTr="00ED3031">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7A063CD4" w14:textId="77777777" w:rsidR="007B15AD" w:rsidRPr="00651A7C" w:rsidRDefault="00000000">
            <w:pPr>
              <w:rPr>
                <w:sz w:val="24"/>
                <w:szCs w:val="24"/>
              </w:rPr>
            </w:pPr>
            <w:r w:rsidRPr="00651A7C">
              <w:rPr>
                <w:b/>
                <w:bCs/>
                <w:sz w:val="24"/>
                <w:szCs w:val="24"/>
              </w:rPr>
              <w:t>Actor</w:t>
            </w:r>
          </w:p>
        </w:tc>
        <w:tc>
          <w:tcPr>
            <w:tcW w:w="4200" w:type="dxa"/>
            <w:shd w:val="clear" w:color="auto" w:fill="auto"/>
            <w:tcMar>
              <w:top w:w="60" w:type="dxa"/>
              <w:left w:w="100" w:type="dxa"/>
              <w:bottom w:w="60" w:type="dxa"/>
              <w:right w:w="100" w:type="dxa"/>
            </w:tcMar>
            <w:vAlign w:val="center"/>
          </w:tcPr>
          <w:p w14:paraId="5C587C89" w14:textId="77777777" w:rsidR="007B15AD" w:rsidRPr="00651A7C" w:rsidRDefault="00000000">
            <w:pPr>
              <w:rPr>
                <w:sz w:val="24"/>
                <w:szCs w:val="24"/>
              </w:rPr>
            </w:pPr>
            <w:r w:rsidRPr="00651A7C">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49AE86C9" w14:textId="77777777" w:rsidR="007B15AD" w:rsidRPr="00651A7C" w:rsidRDefault="00000000">
            <w:pPr>
              <w:rPr>
                <w:sz w:val="24"/>
                <w:szCs w:val="24"/>
              </w:rPr>
            </w:pPr>
            <w:r w:rsidRPr="00651A7C">
              <w:rPr>
                <w:b/>
                <w:bCs/>
                <w:sz w:val="24"/>
                <w:szCs w:val="24"/>
              </w:rPr>
              <w:t>Assessment</w:t>
            </w:r>
          </w:p>
        </w:tc>
      </w:tr>
      <w:tr w:rsidR="007B15AD" w:rsidRPr="00651A7C" w14:paraId="4E95CEFD" w14:textId="77777777">
        <w:tblPrEx>
          <w:tblCellMar>
            <w:top w:w="0" w:type="dxa"/>
            <w:bottom w:w="0" w:type="dxa"/>
          </w:tblCellMar>
        </w:tblPrEx>
        <w:tc>
          <w:tcPr>
            <w:tcW w:w="1600" w:type="dxa"/>
            <w:tcMar>
              <w:top w:w="60" w:type="dxa"/>
              <w:left w:w="100" w:type="dxa"/>
              <w:bottom w:w="60" w:type="dxa"/>
              <w:right w:w="100" w:type="dxa"/>
            </w:tcMar>
            <w:vAlign w:val="center"/>
          </w:tcPr>
          <w:p w14:paraId="0683C3A0" w14:textId="77777777" w:rsidR="007B15AD" w:rsidRPr="00651A7C" w:rsidRDefault="00000000">
            <w:pPr>
              <w:rPr>
                <w:sz w:val="24"/>
                <w:szCs w:val="24"/>
              </w:rPr>
            </w:pPr>
            <w:r w:rsidRPr="00651A7C">
              <w:rPr>
                <w:sz w:val="24"/>
                <w:szCs w:val="24"/>
              </w:rPr>
              <w:t>African Union</w:t>
            </w:r>
          </w:p>
        </w:tc>
        <w:tc>
          <w:tcPr>
            <w:tcW w:w="4200" w:type="dxa"/>
            <w:tcMar>
              <w:top w:w="60" w:type="dxa"/>
              <w:left w:w="100" w:type="dxa"/>
              <w:bottom w:w="60" w:type="dxa"/>
              <w:right w:w="100" w:type="dxa"/>
            </w:tcMar>
            <w:vAlign w:val="center"/>
          </w:tcPr>
          <w:p w14:paraId="07F483C8" w14:textId="77777777" w:rsidR="007B15AD" w:rsidRPr="00651A7C" w:rsidRDefault="00000000">
            <w:pPr>
              <w:rPr>
                <w:sz w:val="24"/>
                <w:szCs w:val="24"/>
              </w:rPr>
            </w:pPr>
            <w:r w:rsidRPr="00651A7C">
              <w:rPr>
                <w:sz w:val="24"/>
                <w:szCs w:val="24"/>
              </w:rPr>
              <w:t>Continued general concern over regional spillover from Sudan's civil war into neighbouring states, including Chad</w:t>
            </w:r>
          </w:p>
        </w:tc>
        <w:tc>
          <w:tcPr>
            <w:tcW w:w="3226" w:type="dxa"/>
            <w:tcMar>
              <w:top w:w="60" w:type="dxa"/>
              <w:left w:w="100" w:type="dxa"/>
              <w:bottom w:w="60" w:type="dxa"/>
              <w:right w:w="100" w:type="dxa"/>
            </w:tcMar>
            <w:vAlign w:val="center"/>
          </w:tcPr>
          <w:p w14:paraId="4A703B0A" w14:textId="77777777" w:rsidR="007B15AD" w:rsidRPr="00651A7C" w:rsidRDefault="00000000">
            <w:pPr>
              <w:rPr>
                <w:sz w:val="24"/>
                <w:szCs w:val="24"/>
              </w:rPr>
            </w:pPr>
            <w:r w:rsidRPr="00651A7C">
              <w:rPr>
                <w:sz w:val="24"/>
                <w:szCs w:val="24"/>
              </w:rPr>
              <w:t>Standing background position</w:t>
            </w:r>
          </w:p>
        </w:tc>
      </w:tr>
      <w:tr w:rsidR="007B15AD" w:rsidRPr="00651A7C" w14:paraId="708ED995" w14:textId="77777777">
        <w:tblPrEx>
          <w:tblCellMar>
            <w:top w:w="0" w:type="dxa"/>
            <w:bottom w:w="0" w:type="dxa"/>
          </w:tblCellMar>
        </w:tblPrEx>
        <w:tc>
          <w:tcPr>
            <w:tcW w:w="1600" w:type="dxa"/>
            <w:tcMar>
              <w:top w:w="60" w:type="dxa"/>
              <w:left w:w="100" w:type="dxa"/>
              <w:bottom w:w="60" w:type="dxa"/>
              <w:right w:w="100" w:type="dxa"/>
            </w:tcMar>
            <w:vAlign w:val="center"/>
          </w:tcPr>
          <w:p w14:paraId="6432B060" w14:textId="77777777" w:rsidR="007B15AD" w:rsidRPr="00651A7C" w:rsidRDefault="00000000">
            <w:pPr>
              <w:rPr>
                <w:sz w:val="24"/>
                <w:szCs w:val="24"/>
              </w:rPr>
            </w:pPr>
            <w:r w:rsidRPr="00651A7C">
              <w:rPr>
                <w:sz w:val="24"/>
                <w:szCs w:val="24"/>
              </w:rPr>
              <w:lastRenderedPageBreak/>
              <w:t>Economic Community of Central African States (ECCAS)</w:t>
            </w:r>
          </w:p>
        </w:tc>
        <w:tc>
          <w:tcPr>
            <w:tcW w:w="4200" w:type="dxa"/>
            <w:tcMar>
              <w:top w:w="60" w:type="dxa"/>
              <w:left w:w="100" w:type="dxa"/>
              <w:bottom w:w="60" w:type="dxa"/>
              <w:right w:w="100" w:type="dxa"/>
            </w:tcMar>
            <w:vAlign w:val="center"/>
          </w:tcPr>
          <w:p w14:paraId="07A5455F" w14:textId="77777777" w:rsidR="007B15AD" w:rsidRPr="00651A7C" w:rsidRDefault="00000000">
            <w:pPr>
              <w:rPr>
                <w:sz w:val="24"/>
                <w:szCs w:val="24"/>
              </w:rPr>
            </w:pPr>
            <w:r w:rsidRPr="00651A7C">
              <w:rPr>
                <w:sz w:val="24"/>
                <w:szCs w:val="24"/>
              </w:rPr>
              <w:t>No new specific statement identified for this week</w:t>
            </w:r>
          </w:p>
        </w:tc>
        <w:tc>
          <w:tcPr>
            <w:tcW w:w="3226" w:type="dxa"/>
            <w:tcMar>
              <w:top w:w="60" w:type="dxa"/>
              <w:left w:w="100" w:type="dxa"/>
              <w:bottom w:w="60" w:type="dxa"/>
              <w:right w:w="100" w:type="dxa"/>
            </w:tcMar>
            <w:vAlign w:val="center"/>
          </w:tcPr>
          <w:p w14:paraId="6A62EF9A" w14:textId="77777777" w:rsidR="007B15AD" w:rsidRPr="00651A7C" w:rsidRDefault="00000000">
            <w:pPr>
              <w:rPr>
                <w:sz w:val="24"/>
                <w:szCs w:val="24"/>
              </w:rPr>
            </w:pPr>
            <w:r w:rsidRPr="00651A7C">
              <w:rPr>
                <w:sz w:val="24"/>
                <w:szCs w:val="24"/>
              </w:rPr>
              <w:t>Limited direct engagement this week</w:t>
            </w:r>
          </w:p>
        </w:tc>
      </w:tr>
      <w:tr w:rsidR="007B15AD" w:rsidRPr="00651A7C" w14:paraId="4A4D72D3" w14:textId="77777777">
        <w:tblPrEx>
          <w:tblCellMar>
            <w:top w:w="0" w:type="dxa"/>
            <w:bottom w:w="0" w:type="dxa"/>
          </w:tblCellMar>
        </w:tblPrEx>
        <w:tc>
          <w:tcPr>
            <w:tcW w:w="1600" w:type="dxa"/>
            <w:tcMar>
              <w:top w:w="60" w:type="dxa"/>
              <w:left w:w="100" w:type="dxa"/>
              <w:bottom w:w="60" w:type="dxa"/>
              <w:right w:w="100" w:type="dxa"/>
            </w:tcMar>
            <w:vAlign w:val="center"/>
          </w:tcPr>
          <w:p w14:paraId="333E25E3" w14:textId="77777777" w:rsidR="007B15AD" w:rsidRPr="00651A7C" w:rsidRDefault="00000000">
            <w:pPr>
              <w:rPr>
                <w:sz w:val="24"/>
                <w:szCs w:val="24"/>
              </w:rPr>
            </w:pPr>
            <w:r w:rsidRPr="00651A7C">
              <w:rPr>
                <w:sz w:val="24"/>
                <w:szCs w:val="24"/>
              </w:rPr>
              <w:t>Lake Chad Basin Commission</w:t>
            </w:r>
          </w:p>
        </w:tc>
        <w:tc>
          <w:tcPr>
            <w:tcW w:w="4200" w:type="dxa"/>
            <w:tcMar>
              <w:top w:w="60" w:type="dxa"/>
              <w:left w:w="100" w:type="dxa"/>
              <w:bottom w:w="60" w:type="dxa"/>
              <w:right w:w="100" w:type="dxa"/>
            </w:tcMar>
            <w:vAlign w:val="center"/>
          </w:tcPr>
          <w:p w14:paraId="72403992" w14:textId="77777777" w:rsidR="007B15AD" w:rsidRPr="00651A7C" w:rsidRDefault="00000000">
            <w:pPr>
              <w:rPr>
                <w:sz w:val="24"/>
                <w:szCs w:val="24"/>
              </w:rPr>
            </w:pPr>
            <w:r w:rsidRPr="00651A7C">
              <w:rPr>
                <w:sz w:val="24"/>
                <w:szCs w:val="24"/>
              </w:rPr>
              <w:t>Continued relevance to coordinated response against Boko Haram/ISWAP across Chad, Nigeria, Niger and Cameroon</w:t>
            </w:r>
          </w:p>
        </w:tc>
        <w:tc>
          <w:tcPr>
            <w:tcW w:w="3226" w:type="dxa"/>
            <w:tcMar>
              <w:top w:w="60" w:type="dxa"/>
              <w:left w:w="100" w:type="dxa"/>
              <w:bottom w:w="60" w:type="dxa"/>
              <w:right w:w="100" w:type="dxa"/>
            </w:tcMar>
            <w:vAlign w:val="center"/>
          </w:tcPr>
          <w:p w14:paraId="24ED9A84" w14:textId="77777777" w:rsidR="007B15AD" w:rsidRPr="00651A7C" w:rsidRDefault="00000000">
            <w:pPr>
              <w:rPr>
                <w:sz w:val="24"/>
                <w:szCs w:val="24"/>
              </w:rPr>
            </w:pPr>
            <w:r w:rsidRPr="00651A7C">
              <w:rPr>
                <w:sz w:val="24"/>
                <w:szCs w:val="24"/>
              </w:rPr>
              <w:t>Ongoing operational relevance</w:t>
            </w:r>
          </w:p>
        </w:tc>
      </w:tr>
    </w:tbl>
    <w:p w14:paraId="183ADD53" w14:textId="77777777" w:rsidR="007B15AD" w:rsidRPr="00651A7C" w:rsidRDefault="007B15AD">
      <w:pPr>
        <w:spacing w:after="80"/>
        <w:rPr>
          <w:sz w:val="24"/>
          <w:szCs w:val="24"/>
        </w:rPr>
      </w:pPr>
    </w:p>
    <w:p w14:paraId="2549765F" w14:textId="77777777" w:rsidR="007B15AD" w:rsidRPr="00ED3031" w:rsidRDefault="00000000">
      <w:pPr>
        <w:pStyle w:val="Heading2"/>
        <w:spacing w:before="200" w:after="100"/>
        <w:rPr>
          <w:color w:val="auto"/>
          <w:sz w:val="24"/>
          <w:szCs w:val="24"/>
        </w:rPr>
      </w:pPr>
      <w:r w:rsidRPr="00ED3031">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7B15AD" w:rsidRPr="00651A7C" w14:paraId="2EEDDD1B" w14:textId="77777777" w:rsidTr="00ED3031">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E4EDD5A" w14:textId="77777777" w:rsidR="007B15AD" w:rsidRPr="00651A7C" w:rsidRDefault="00000000">
            <w:pPr>
              <w:rPr>
                <w:sz w:val="24"/>
                <w:szCs w:val="24"/>
              </w:rPr>
            </w:pPr>
            <w:r w:rsidRPr="00651A7C">
              <w:rPr>
                <w:b/>
                <w:bCs/>
                <w:sz w:val="24"/>
                <w:szCs w:val="24"/>
              </w:rPr>
              <w:t>Actor</w:t>
            </w:r>
          </w:p>
        </w:tc>
        <w:tc>
          <w:tcPr>
            <w:tcW w:w="6826" w:type="dxa"/>
            <w:shd w:val="clear" w:color="auto" w:fill="auto"/>
            <w:tcMar>
              <w:top w:w="60" w:type="dxa"/>
              <w:left w:w="100" w:type="dxa"/>
              <w:bottom w:w="60" w:type="dxa"/>
              <w:right w:w="100" w:type="dxa"/>
            </w:tcMar>
            <w:vAlign w:val="center"/>
          </w:tcPr>
          <w:p w14:paraId="028E7A13" w14:textId="77777777" w:rsidR="007B15AD" w:rsidRPr="00651A7C" w:rsidRDefault="00000000">
            <w:pPr>
              <w:rPr>
                <w:sz w:val="24"/>
                <w:szCs w:val="24"/>
              </w:rPr>
            </w:pPr>
            <w:r w:rsidRPr="00651A7C">
              <w:rPr>
                <w:b/>
                <w:bCs/>
                <w:sz w:val="24"/>
                <w:szCs w:val="24"/>
              </w:rPr>
              <w:t>Action / Statement</w:t>
            </w:r>
          </w:p>
        </w:tc>
      </w:tr>
      <w:tr w:rsidR="007B15AD" w:rsidRPr="00651A7C" w14:paraId="37E2806C" w14:textId="77777777">
        <w:tblPrEx>
          <w:tblCellMar>
            <w:top w:w="0" w:type="dxa"/>
            <w:bottom w:w="0" w:type="dxa"/>
          </w:tblCellMar>
        </w:tblPrEx>
        <w:tc>
          <w:tcPr>
            <w:tcW w:w="2200" w:type="dxa"/>
            <w:tcMar>
              <w:top w:w="60" w:type="dxa"/>
              <w:left w:w="100" w:type="dxa"/>
              <w:bottom w:w="60" w:type="dxa"/>
              <w:right w:w="100" w:type="dxa"/>
            </w:tcMar>
            <w:vAlign w:val="center"/>
          </w:tcPr>
          <w:p w14:paraId="7648231C" w14:textId="77777777" w:rsidR="007B15AD" w:rsidRPr="00651A7C" w:rsidRDefault="00000000">
            <w:pPr>
              <w:rPr>
                <w:sz w:val="24"/>
                <w:szCs w:val="24"/>
              </w:rPr>
            </w:pPr>
            <w:r w:rsidRPr="00651A7C">
              <w:rPr>
                <w:sz w:val="24"/>
                <w:szCs w:val="24"/>
              </w:rPr>
              <w:t>United Nations / UNHCR</w:t>
            </w:r>
          </w:p>
        </w:tc>
        <w:tc>
          <w:tcPr>
            <w:tcW w:w="6826" w:type="dxa"/>
            <w:tcMar>
              <w:top w:w="60" w:type="dxa"/>
              <w:left w:w="100" w:type="dxa"/>
              <w:bottom w:w="60" w:type="dxa"/>
              <w:right w:w="100" w:type="dxa"/>
            </w:tcMar>
            <w:vAlign w:val="center"/>
          </w:tcPr>
          <w:p w14:paraId="4877D2E5" w14:textId="77777777" w:rsidR="007B15AD" w:rsidRPr="00651A7C" w:rsidRDefault="00000000">
            <w:pPr>
              <w:rPr>
                <w:sz w:val="24"/>
                <w:szCs w:val="24"/>
              </w:rPr>
            </w:pPr>
            <w:r w:rsidRPr="00651A7C">
              <w:rPr>
                <w:sz w:val="24"/>
                <w:szCs w:val="24"/>
              </w:rPr>
              <w:t>Continued coordination of the Sudan refugee response in Chad, including ongoing border-monitoring analysis of arrival patterns and protection risks</w:t>
            </w:r>
          </w:p>
        </w:tc>
      </w:tr>
      <w:tr w:rsidR="007B15AD" w:rsidRPr="00651A7C" w14:paraId="23EF6394" w14:textId="77777777">
        <w:tblPrEx>
          <w:tblCellMar>
            <w:top w:w="0" w:type="dxa"/>
            <w:bottom w:w="0" w:type="dxa"/>
          </w:tblCellMar>
        </w:tblPrEx>
        <w:tc>
          <w:tcPr>
            <w:tcW w:w="2200" w:type="dxa"/>
            <w:tcMar>
              <w:top w:w="60" w:type="dxa"/>
              <w:left w:w="100" w:type="dxa"/>
              <w:bottom w:w="60" w:type="dxa"/>
              <w:right w:w="100" w:type="dxa"/>
            </w:tcMar>
            <w:vAlign w:val="center"/>
          </w:tcPr>
          <w:p w14:paraId="076571ED" w14:textId="77777777" w:rsidR="007B15AD" w:rsidRPr="00651A7C" w:rsidRDefault="00000000">
            <w:pPr>
              <w:rPr>
                <w:sz w:val="24"/>
                <w:szCs w:val="24"/>
              </w:rPr>
            </w:pPr>
            <w:r w:rsidRPr="00651A7C">
              <w:rPr>
                <w:sz w:val="24"/>
                <w:szCs w:val="24"/>
              </w:rPr>
              <w:t>United Arab Emirates</w:t>
            </w:r>
          </w:p>
        </w:tc>
        <w:tc>
          <w:tcPr>
            <w:tcW w:w="6826" w:type="dxa"/>
            <w:tcMar>
              <w:top w:w="60" w:type="dxa"/>
              <w:left w:w="100" w:type="dxa"/>
              <w:bottom w:w="60" w:type="dxa"/>
              <w:right w:w="100" w:type="dxa"/>
            </w:tcMar>
            <w:vAlign w:val="center"/>
          </w:tcPr>
          <w:p w14:paraId="59D03789" w14:textId="77777777" w:rsidR="007B15AD" w:rsidRPr="00651A7C" w:rsidRDefault="00000000">
            <w:pPr>
              <w:rPr>
                <w:sz w:val="24"/>
                <w:szCs w:val="24"/>
              </w:rPr>
            </w:pPr>
            <w:r w:rsidRPr="00651A7C">
              <w:rPr>
                <w:sz w:val="24"/>
                <w:szCs w:val="24"/>
              </w:rPr>
              <w:t>Continued to face allegations, denied by Abu Dhabi, of financial and logistical support facilitating weapons transfers to the RSF through Chadian territory</w:t>
            </w:r>
          </w:p>
        </w:tc>
      </w:tr>
      <w:tr w:rsidR="007B15AD" w:rsidRPr="00651A7C" w14:paraId="61810D81" w14:textId="77777777">
        <w:tblPrEx>
          <w:tblCellMar>
            <w:top w:w="0" w:type="dxa"/>
            <w:bottom w:w="0" w:type="dxa"/>
          </w:tblCellMar>
        </w:tblPrEx>
        <w:tc>
          <w:tcPr>
            <w:tcW w:w="2200" w:type="dxa"/>
            <w:tcMar>
              <w:top w:w="60" w:type="dxa"/>
              <w:left w:w="100" w:type="dxa"/>
              <w:bottom w:w="60" w:type="dxa"/>
              <w:right w:w="100" w:type="dxa"/>
            </w:tcMar>
            <w:vAlign w:val="center"/>
          </w:tcPr>
          <w:p w14:paraId="31CBF251" w14:textId="77777777" w:rsidR="007B15AD" w:rsidRPr="00651A7C" w:rsidRDefault="00000000">
            <w:pPr>
              <w:rPr>
                <w:sz w:val="24"/>
                <w:szCs w:val="24"/>
              </w:rPr>
            </w:pPr>
            <w:r w:rsidRPr="00651A7C">
              <w:rPr>
                <w:sz w:val="24"/>
                <w:szCs w:val="24"/>
              </w:rPr>
              <w:t>United States / European Union</w:t>
            </w:r>
          </w:p>
        </w:tc>
        <w:tc>
          <w:tcPr>
            <w:tcW w:w="6826" w:type="dxa"/>
            <w:tcMar>
              <w:top w:w="60" w:type="dxa"/>
              <w:left w:w="100" w:type="dxa"/>
              <w:bottom w:w="60" w:type="dxa"/>
              <w:right w:w="100" w:type="dxa"/>
            </w:tcMar>
            <w:vAlign w:val="center"/>
          </w:tcPr>
          <w:p w14:paraId="781BE730" w14:textId="77777777" w:rsidR="007B15AD" w:rsidRPr="00651A7C" w:rsidRDefault="00000000">
            <w:pPr>
              <w:rPr>
                <w:sz w:val="24"/>
                <w:szCs w:val="24"/>
              </w:rPr>
            </w:pPr>
            <w:r w:rsidRPr="00651A7C">
              <w:rPr>
                <w:sz w:val="24"/>
                <w:szCs w:val="24"/>
              </w:rPr>
              <w:t>Continued humanitarian funding engagement with the Sudan refugee response in Chad; no major new statement specific to this week identified</w:t>
            </w:r>
          </w:p>
        </w:tc>
      </w:tr>
    </w:tbl>
    <w:p w14:paraId="2EEFEB73" w14:textId="77777777" w:rsidR="007B15AD" w:rsidRPr="00651A7C" w:rsidRDefault="007B15AD">
      <w:pPr>
        <w:spacing w:after="80"/>
        <w:rPr>
          <w:sz w:val="24"/>
          <w:szCs w:val="24"/>
        </w:rPr>
      </w:pPr>
    </w:p>
    <w:p w14:paraId="45286F99" w14:textId="77777777" w:rsidR="007B15AD" w:rsidRPr="00ED3031" w:rsidRDefault="00000000">
      <w:pPr>
        <w:pStyle w:val="Heading2"/>
        <w:spacing w:before="200" w:after="100"/>
        <w:rPr>
          <w:color w:val="auto"/>
          <w:sz w:val="24"/>
          <w:szCs w:val="24"/>
        </w:rPr>
      </w:pPr>
      <w:r w:rsidRPr="00ED3031">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7B15AD" w:rsidRPr="00651A7C" w14:paraId="53EEB7F7" w14:textId="77777777" w:rsidTr="00ED3031">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3B4E0BBC" w14:textId="77777777" w:rsidR="007B15AD" w:rsidRPr="00651A7C" w:rsidRDefault="00000000">
            <w:pPr>
              <w:rPr>
                <w:sz w:val="24"/>
                <w:szCs w:val="24"/>
              </w:rPr>
            </w:pPr>
            <w:r w:rsidRPr="00651A7C">
              <w:rPr>
                <w:b/>
                <w:bCs/>
                <w:sz w:val="24"/>
                <w:szCs w:val="24"/>
              </w:rPr>
              <w:t>Initiative</w:t>
            </w:r>
          </w:p>
        </w:tc>
        <w:tc>
          <w:tcPr>
            <w:tcW w:w="2400" w:type="dxa"/>
            <w:shd w:val="clear" w:color="auto" w:fill="auto"/>
            <w:tcMar>
              <w:top w:w="60" w:type="dxa"/>
              <w:left w:w="100" w:type="dxa"/>
              <w:bottom w:w="60" w:type="dxa"/>
              <w:right w:w="100" w:type="dxa"/>
            </w:tcMar>
            <w:vAlign w:val="center"/>
          </w:tcPr>
          <w:p w14:paraId="3C250C41" w14:textId="77777777" w:rsidR="007B15AD" w:rsidRPr="00651A7C" w:rsidRDefault="00000000">
            <w:pPr>
              <w:rPr>
                <w:sz w:val="24"/>
                <w:szCs w:val="24"/>
              </w:rPr>
            </w:pPr>
            <w:r w:rsidRPr="00651A7C">
              <w:rPr>
                <w:b/>
                <w:bCs/>
                <w:sz w:val="24"/>
                <w:szCs w:val="24"/>
              </w:rPr>
              <w:t>Lead Actor</w:t>
            </w:r>
          </w:p>
        </w:tc>
        <w:tc>
          <w:tcPr>
            <w:tcW w:w="4026" w:type="dxa"/>
            <w:shd w:val="clear" w:color="auto" w:fill="auto"/>
            <w:tcMar>
              <w:top w:w="60" w:type="dxa"/>
              <w:left w:w="100" w:type="dxa"/>
              <w:bottom w:w="60" w:type="dxa"/>
              <w:right w:w="100" w:type="dxa"/>
            </w:tcMar>
            <w:vAlign w:val="center"/>
          </w:tcPr>
          <w:p w14:paraId="7453F519" w14:textId="77777777" w:rsidR="007B15AD" w:rsidRPr="00651A7C" w:rsidRDefault="00000000">
            <w:pPr>
              <w:rPr>
                <w:sz w:val="24"/>
                <w:szCs w:val="24"/>
              </w:rPr>
            </w:pPr>
            <w:r w:rsidRPr="00651A7C">
              <w:rPr>
                <w:b/>
                <w:bCs/>
                <w:sz w:val="24"/>
                <w:szCs w:val="24"/>
              </w:rPr>
              <w:t>Progress</w:t>
            </w:r>
          </w:p>
        </w:tc>
      </w:tr>
      <w:tr w:rsidR="007B15AD" w:rsidRPr="00651A7C" w14:paraId="5B7F4756" w14:textId="77777777">
        <w:tblPrEx>
          <w:tblCellMar>
            <w:top w:w="0" w:type="dxa"/>
            <w:bottom w:w="0" w:type="dxa"/>
          </w:tblCellMar>
        </w:tblPrEx>
        <w:tc>
          <w:tcPr>
            <w:tcW w:w="2600" w:type="dxa"/>
            <w:tcMar>
              <w:top w:w="60" w:type="dxa"/>
              <w:left w:w="100" w:type="dxa"/>
              <w:bottom w:w="60" w:type="dxa"/>
              <w:right w:w="100" w:type="dxa"/>
            </w:tcMar>
            <w:vAlign w:val="center"/>
          </w:tcPr>
          <w:p w14:paraId="0814708D" w14:textId="77777777" w:rsidR="007B15AD" w:rsidRPr="00651A7C" w:rsidRDefault="00000000">
            <w:pPr>
              <w:rPr>
                <w:sz w:val="24"/>
                <w:szCs w:val="24"/>
              </w:rPr>
            </w:pPr>
            <w:r w:rsidRPr="00651A7C">
              <w:rPr>
                <w:sz w:val="24"/>
                <w:szCs w:val="24"/>
              </w:rPr>
              <w:t>None specifically recorded this week</w:t>
            </w:r>
          </w:p>
        </w:tc>
        <w:tc>
          <w:tcPr>
            <w:tcW w:w="2400" w:type="dxa"/>
            <w:tcMar>
              <w:top w:w="60" w:type="dxa"/>
              <w:left w:w="100" w:type="dxa"/>
              <w:bottom w:w="60" w:type="dxa"/>
              <w:right w:w="100" w:type="dxa"/>
            </w:tcMar>
            <w:vAlign w:val="center"/>
          </w:tcPr>
          <w:p w14:paraId="132E8154" w14:textId="77777777" w:rsidR="007B15AD" w:rsidRPr="00651A7C" w:rsidRDefault="00000000">
            <w:pPr>
              <w:rPr>
                <w:sz w:val="24"/>
                <w:szCs w:val="24"/>
              </w:rPr>
            </w:pPr>
            <w:r w:rsidRPr="00651A7C">
              <w:rPr>
                <w:sz w:val="24"/>
                <w:szCs w:val="24"/>
              </w:rPr>
              <w:t>N/A</w:t>
            </w:r>
          </w:p>
        </w:tc>
        <w:tc>
          <w:tcPr>
            <w:tcW w:w="4026" w:type="dxa"/>
            <w:tcMar>
              <w:top w:w="60" w:type="dxa"/>
              <w:left w:w="100" w:type="dxa"/>
              <w:bottom w:w="60" w:type="dxa"/>
              <w:right w:w="100" w:type="dxa"/>
            </w:tcMar>
            <w:vAlign w:val="center"/>
          </w:tcPr>
          <w:p w14:paraId="7A243E84" w14:textId="77777777" w:rsidR="007B15AD" w:rsidRPr="00651A7C" w:rsidRDefault="00000000">
            <w:pPr>
              <w:rPr>
                <w:sz w:val="24"/>
                <w:szCs w:val="24"/>
              </w:rPr>
            </w:pPr>
            <w:r w:rsidRPr="00651A7C">
              <w:rPr>
                <w:sz w:val="24"/>
                <w:szCs w:val="24"/>
              </w:rPr>
              <w:t>No new formal peace or border-normalisation initiative between Chad and Sudanese belligerents was identified for this reporting week</w:t>
            </w:r>
          </w:p>
        </w:tc>
      </w:tr>
    </w:tbl>
    <w:p w14:paraId="3CE091F9" w14:textId="77777777" w:rsidR="007B15AD" w:rsidRPr="00ED3031" w:rsidRDefault="00000000">
      <w:pPr>
        <w:pStyle w:val="Heading1"/>
        <w:spacing w:before="300" w:after="120"/>
        <w:rPr>
          <w:color w:val="auto"/>
          <w:sz w:val="24"/>
          <w:szCs w:val="24"/>
        </w:rPr>
      </w:pPr>
      <w:r w:rsidRPr="00ED3031">
        <w:rPr>
          <w:b/>
          <w:bCs/>
          <w:color w:val="auto"/>
          <w:sz w:val="24"/>
          <w:szCs w:val="24"/>
        </w:rPr>
        <w:t>9. CHAD–SUDAN RELATIONS</w:t>
      </w:r>
    </w:p>
    <w:p w14:paraId="0E4CCE3C" w14:textId="77777777" w:rsidR="007B15AD" w:rsidRPr="00ED3031" w:rsidRDefault="00000000">
      <w:pPr>
        <w:pStyle w:val="Heading2"/>
        <w:spacing w:before="200" w:after="100"/>
        <w:rPr>
          <w:color w:val="auto"/>
          <w:sz w:val="24"/>
          <w:szCs w:val="24"/>
        </w:rPr>
      </w:pPr>
      <w:r w:rsidRPr="00ED3031">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4826"/>
        <w:gridCol w:w="2800"/>
      </w:tblGrid>
      <w:tr w:rsidR="007B15AD" w:rsidRPr="00651A7C" w14:paraId="4529DC19" w14:textId="77777777" w:rsidTr="00ED3031">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33907FEE" w14:textId="77777777" w:rsidR="007B15AD" w:rsidRPr="00ED3031" w:rsidRDefault="00000000">
            <w:pPr>
              <w:rPr>
                <w:sz w:val="24"/>
                <w:szCs w:val="24"/>
              </w:rPr>
            </w:pPr>
            <w:r w:rsidRPr="00ED3031">
              <w:rPr>
                <w:b/>
                <w:bCs/>
                <w:sz w:val="24"/>
                <w:szCs w:val="24"/>
              </w:rPr>
              <w:t>Date</w:t>
            </w:r>
          </w:p>
        </w:tc>
        <w:tc>
          <w:tcPr>
            <w:tcW w:w="4826" w:type="dxa"/>
            <w:shd w:val="clear" w:color="auto" w:fill="auto"/>
            <w:tcMar>
              <w:top w:w="60" w:type="dxa"/>
              <w:left w:w="100" w:type="dxa"/>
              <w:bottom w:w="60" w:type="dxa"/>
              <w:right w:w="100" w:type="dxa"/>
            </w:tcMar>
            <w:vAlign w:val="center"/>
          </w:tcPr>
          <w:p w14:paraId="4988A6C6" w14:textId="77777777" w:rsidR="007B15AD" w:rsidRPr="00ED3031" w:rsidRDefault="00000000">
            <w:pPr>
              <w:rPr>
                <w:sz w:val="24"/>
                <w:szCs w:val="24"/>
              </w:rPr>
            </w:pPr>
            <w:r w:rsidRPr="00ED3031">
              <w:rPr>
                <w:b/>
                <w:bCs/>
                <w:sz w:val="24"/>
                <w:szCs w:val="24"/>
              </w:rPr>
              <w:t>Incident</w:t>
            </w:r>
          </w:p>
        </w:tc>
        <w:tc>
          <w:tcPr>
            <w:tcW w:w="2800" w:type="dxa"/>
            <w:shd w:val="clear" w:color="auto" w:fill="auto"/>
            <w:tcMar>
              <w:top w:w="60" w:type="dxa"/>
              <w:left w:w="100" w:type="dxa"/>
              <w:bottom w:w="60" w:type="dxa"/>
              <w:right w:w="100" w:type="dxa"/>
            </w:tcMar>
            <w:vAlign w:val="center"/>
          </w:tcPr>
          <w:p w14:paraId="1A72E78D" w14:textId="77777777" w:rsidR="007B15AD" w:rsidRPr="00ED3031" w:rsidRDefault="00000000">
            <w:pPr>
              <w:rPr>
                <w:sz w:val="24"/>
                <w:szCs w:val="24"/>
              </w:rPr>
            </w:pPr>
            <w:r w:rsidRPr="00ED3031">
              <w:rPr>
                <w:b/>
                <w:bCs/>
                <w:sz w:val="24"/>
                <w:szCs w:val="24"/>
              </w:rPr>
              <w:t>Source</w:t>
            </w:r>
          </w:p>
        </w:tc>
      </w:tr>
      <w:tr w:rsidR="007B15AD" w:rsidRPr="00651A7C" w14:paraId="4B89ADAF" w14:textId="77777777">
        <w:tblPrEx>
          <w:tblCellMar>
            <w:top w:w="0" w:type="dxa"/>
            <w:bottom w:w="0" w:type="dxa"/>
          </w:tblCellMar>
        </w:tblPrEx>
        <w:tc>
          <w:tcPr>
            <w:tcW w:w="1400" w:type="dxa"/>
            <w:tcMar>
              <w:top w:w="60" w:type="dxa"/>
              <w:left w:w="100" w:type="dxa"/>
              <w:bottom w:w="60" w:type="dxa"/>
              <w:right w:w="100" w:type="dxa"/>
            </w:tcMar>
            <w:vAlign w:val="center"/>
          </w:tcPr>
          <w:p w14:paraId="71ED76AF" w14:textId="77777777" w:rsidR="007B15AD" w:rsidRPr="00651A7C" w:rsidRDefault="00000000">
            <w:pPr>
              <w:rPr>
                <w:sz w:val="24"/>
                <w:szCs w:val="24"/>
              </w:rPr>
            </w:pPr>
            <w:r w:rsidRPr="00651A7C">
              <w:rPr>
                <w:sz w:val="24"/>
                <w:szCs w:val="24"/>
              </w:rPr>
              <w:t>Background (ongoing, still shaping the reporting week)</w:t>
            </w:r>
          </w:p>
        </w:tc>
        <w:tc>
          <w:tcPr>
            <w:tcW w:w="4826" w:type="dxa"/>
            <w:tcMar>
              <w:top w:w="60" w:type="dxa"/>
              <w:left w:w="100" w:type="dxa"/>
              <w:bottom w:w="60" w:type="dxa"/>
              <w:right w:w="100" w:type="dxa"/>
            </w:tcMar>
            <w:vAlign w:val="center"/>
          </w:tcPr>
          <w:p w14:paraId="3DEEFBFB" w14:textId="77777777" w:rsidR="007B15AD" w:rsidRPr="00651A7C" w:rsidRDefault="00000000">
            <w:pPr>
              <w:rPr>
                <w:sz w:val="24"/>
                <w:szCs w:val="24"/>
              </w:rPr>
            </w:pPr>
            <w:r w:rsidRPr="00651A7C">
              <w:rPr>
                <w:sz w:val="24"/>
                <w:szCs w:val="24"/>
              </w:rPr>
              <w:t>Continued suspicion of Chadian President Déby's tacit accommodation of the RSF, alongside standing allegations of weapons trafficking routed through Chadian territory; no new specific cross-border incident confirmed for this reporting week</w:t>
            </w:r>
          </w:p>
        </w:tc>
        <w:tc>
          <w:tcPr>
            <w:tcW w:w="2800" w:type="dxa"/>
            <w:tcMar>
              <w:top w:w="60" w:type="dxa"/>
              <w:left w:w="100" w:type="dxa"/>
              <w:bottom w:w="60" w:type="dxa"/>
              <w:right w:w="100" w:type="dxa"/>
            </w:tcMar>
            <w:vAlign w:val="center"/>
          </w:tcPr>
          <w:p w14:paraId="14458EF3" w14:textId="77777777" w:rsidR="007B15AD" w:rsidRPr="00651A7C" w:rsidRDefault="00000000">
            <w:pPr>
              <w:rPr>
                <w:sz w:val="24"/>
                <w:szCs w:val="24"/>
              </w:rPr>
            </w:pPr>
            <w:r w:rsidRPr="00651A7C">
              <w:rPr>
                <w:sz w:val="24"/>
                <w:szCs w:val="24"/>
              </w:rPr>
              <w:t>Crisis Group (background reporting)</w:t>
            </w:r>
          </w:p>
        </w:tc>
      </w:tr>
    </w:tbl>
    <w:p w14:paraId="7BD8EF42" w14:textId="77777777" w:rsidR="007B15AD" w:rsidRPr="00651A7C" w:rsidRDefault="007B15AD">
      <w:pPr>
        <w:spacing w:after="80"/>
        <w:rPr>
          <w:sz w:val="24"/>
          <w:szCs w:val="24"/>
        </w:rPr>
      </w:pPr>
    </w:p>
    <w:p w14:paraId="4C5FAB44" w14:textId="77777777" w:rsidR="007B15AD" w:rsidRPr="00ED3031" w:rsidRDefault="00000000">
      <w:pPr>
        <w:pStyle w:val="Heading2"/>
        <w:spacing w:before="200" w:after="100"/>
        <w:rPr>
          <w:color w:val="auto"/>
          <w:sz w:val="24"/>
          <w:szCs w:val="24"/>
        </w:rPr>
      </w:pPr>
      <w:r w:rsidRPr="00ED3031">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7B15AD" w:rsidRPr="00651A7C" w14:paraId="31ABEF43" w14:textId="77777777" w:rsidTr="00ED3031">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0D3A25F3" w14:textId="77777777" w:rsidR="007B15AD" w:rsidRPr="00651A7C" w:rsidRDefault="00000000">
            <w:pPr>
              <w:rPr>
                <w:sz w:val="24"/>
                <w:szCs w:val="24"/>
              </w:rPr>
            </w:pPr>
            <w:r w:rsidRPr="00651A7C">
              <w:rPr>
                <w:b/>
                <w:bCs/>
                <w:sz w:val="24"/>
                <w:szCs w:val="24"/>
              </w:rPr>
              <w:lastRenderedPageBreak/>
              <w:t>Date</w:t>
            </w:r>
          </w:p>
        </w:tc>
        <w:tc>
          <w:tcPr>
            <w:tcW w:w="7426" w:type="dxa"/>
            <w:shd w:val="clear" w:color="auto" w:fill="auto"/>
            <w:tcMar>
              <w:top w:w="60" w:type="dxa"/>
              <w:left w:w="100" w:type="dxa"/>
              <w:bottom w:w="60" w:type="dxa"/>
              <w:right w:w="100" w:type="dxa"/>
            </w:tcMar>
            <w:vAlign w:val="center"/>
          </w:tcPr>
          <w:p w14:paraId="0ACE9161" w14:textId="77777777" w:rsidR="007B15AD" w:rsidRPr="00651A7C" w:rsidRDefault="00000000">
            <w:pPr>
              <w:rPr>
                <w:sz w:val="24"/>
                <w:szCs w:val="24"/>
              </w:rPr>
            </w:pPr>
            <w:r w:rsidRPr="00651A7C">
              <w:rPr>
                <w:b/>
                <w:bCs/>
                <w:sz w:val="24"/>
                <w:szCs w:val="24"/>
              </w:rPr>
              <w:t>Development</w:t>
            </w:r>
          </w:p>
        </w:tc>
      </w:tr>
      <w:tr w:rsidR="007B15AD" w:rsidRPr="00651A7C" w14:paraId="4703F32E" w14:textId="77777777">
        <w:tblPrEx>
          <w:tblCellMar>
            <w:top w:w="0" w:type="dxa"/>
            <w:bottom w:w="0" w:type="dxa"/>
          </w:tblCellMar>
        </w:tblPrEx>
        <w:tc>
          <w:tcPr>
            <w:tcW w:w="1600" w:type="dxa"/>
            <w:tcMar>
              <w:top w:w="60" w:type="dxa"/>
              <w:left w:w="100" w:type="dxa"/>
              <w:bottom w:w="60" w:type="dxa"/>
              <w:right w:w="100" w:type="dxa"/>
            </w:tcMar>
            <w:vAlign w:val="center"/>
          </w:tcPr>
          <w:p w14:paraId="2C069995" w14:textId="77777777" w:rsidR="007B15AD" w:rsidRPr="00651A7C" w:rsidRDefault="00000000">
            <w:pPr>
              <w:rPr>
                <w:sz w:val="24"/>
                <w:szCs w:val="24"/>
              </w:rPr>
            </w:pPr>
            <w:r w:rsidRPr="00651A7C">
              <w:rPr>
                <w:sz w:val="24"/>
                <w:szCs w:val="24"/>
              </w:rPr>
              <w:t>Week of 7–11 Sep 2026</w:t>
            </w:r>
          </w:p>
        </w:tc>
        <w:tc>
          <w:tcPr>
            <w:tcW w:w="7426" w:type="dxa"/>
            <w:tcMar>
              <w:top w:w="60" w:type="dxa"/>
              <w:left w:w="100" w:type="dxa"/>
              <w:bottom w:w="60" w:type="dxa"/>
              <w:right w:w="100" w:type="dxa"/>
            </w:tcMar>
            <w:vAlign w:val="center"/>
          </w:tcPr>
          <w:p w14:paraId="143EC478" w14:textId="77777777" w:rsidR="007B15AD" w:rsidRPr="00651A7C" w:rsidRDefault="00000000">
            <w:pPr>
              <w:rPr>
                <w:sz w:val="24"/>
                <w:szCs w:val="24"/>
              </w:rPr>
            </w:pPr>
            <w:r w:rsidRPr="00651A7C">
              <w:rPr>
                <w:sz w:val="24"/>
                <w:szCs w:val="24"/>
              </w:rPr>
              <w:t>No new bilateral breakthrough identified; N'Djamena maintains its February 2026 border closure and continues to deny direct involvement in Sudan's war</w:t>
            </w:r>
          </w:p>
        </w:tc>
      </w:tr>
    </w:tbl>
    <w:p w14:paraId="7D94FF67" w14:textId="77777777" w:rsidR="007B15AD" w:rsidRPr="00ED3031" w:rsidRDefault="00000000">
      <w:pPr>
        <w:pStyle w:val="Heading1"/>
        <w:spacing w:before="300" w:after="120"/>
        <w:rPr>
          <w:color w:val="auto"/>
          <w:sz w:val="24"/>
          <w:szCs w:val="24"/>
        </w:rPr>
      </w:pPr>
      <w:r w:rsidRPr="00ED3031">
        <w:rPr>
          <w:b/>
          <w:bCs/>
          <w:color w:val="auto"/>
          <w:sz w:val="24"/>
          <w:szCs w:val="24"/>
        </w:rPr>
        <w:t>10. RELIGIOUS INSTITUTIONS, CIVIL SOCIETY AND NGOs</w:t>
      </w:r>
    </w:p>
    <w:p w14:paraId="58170E80" w14:textId="77777777" w:rsidR="007B15AD" w:rsidRPr="00ED3031" w:rsidRDefault="00000000">
      <w:pPr>
        <w:pStyle w:val="Heading2"/>
        <w:spacing w:before="200" w:after="100"/>
        <w:rPr>
          <w:color w:val="auto"/>
          <w:sz w:val="24"/>
          <w:szCs w:val="24"/>
        </w:rPr>
      </w:pPr>
      <w:r w:rsidRPr="00ED3031">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7B15AD" w:rsidRPr="00651A7C" w14:paraId="2CD4958E" w14:textId="77777777" w:rsidTr="00ED3031">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794168D" w14:textId="77777777" w:rsidR="007B15AD" w:rsidRPr="00651A7C" w:rsidRDefault="00000000">
            <w:pPr>
              <w:rPr>
                <w:sz w:val="24"/>
                <w:szCs w:val="24"/>
              </w:rPr>
            </w:pPr>
            <w:r w:rsidRPr="00651A7C">
              <w:rPr>
                <w:b/>
                <w:bCs/>
                <w:sz w:val="24"/>
                <w:szCs w:val="24"/>
              </w:rPr>
              <w:t>Actor</w:t>
            </w:r>
          </w:p>
        </w:tc>
        <w:tc>
          <w:tcPr>
            <w:tcW w:w="6826" w:type="dxa"/>
            <w:shd w:val="clear" w:color="auto" w:fill="auto"/>
            <w:tcMar>
              <w:top w:w="60" w:type="dxa"/>
              <w:left w:w="100" w:type="dxa"/>
              <w:bottom w:w="60" w:type="dxa"/>
              <w:right w:w="100" w:type="dxa"/>
            </w:tcMar>
            <w:vAlign w:val="center"/>
          </w:tcPr>
          <w:p w14:paraId="5731CEBA" w14:textId="77777777" w:rsidR="007B15AD" w:rsidRPr="00651A7C" w:rsidRDefault="00000000">
            <w:pPr>
              <w:rPr>
                <w:sz w:val="24"/>
                <w:szCs w:val="24"/>
              </w:rPr>
            </w:pPr>
            <w:r w:rsidRPr="00651A7C">
              <w:rPr>
                <w:b/>
                <w:bCs/>
                <w:sz w:val="24"/>
                <w:szCs w:val="24"/>
              </w:rPr>
              <w:t>Position / Message</w:t>
            </w:r>
          </w:p>
        </w:tc>
      </w:tr>
      <w:tr w:rsidR="007B15AD" w:rsidRPr="00651A7C" w14:paraId="745AC15A" w14:textId="77777777">
        <w:tblPrEx>
          <w:tblCellMar>
            <w:top w:w="0" w:type="dxa"/>
            <w:bottom w:w="0" w:type="dxa"/>
          </w:tblCellMar>
        </w:tblPrEx>
        <w:tc>
          <w:tcPr>
            <w:tcW w:w="2200" w:type="dxa"/>
            <w:tcMar>
              <w:top w:w="60" w:type="dxa"/>
              <w:left w:w="100" w:type="dxa"/>
              <w:bottom w:w="60" w:type="dxa"/>
              <w:right w:w="100" w:type="dxa"/>
            </w:tcMar>
            <w:vAlign w:val="center"/>
          </w:tcPr>
          <w:p w14:paraId="727A3635" w14:textId="77777777" w:rsidR="007B15AD" w:rsidRPr="00651A7C" w:rsidRDefault="00000000">
            <w:pPr>
              <w:rPr>
                <w:sz w:val="24"/>
                <w:szCs w:val="24"/>
              </w:rPr>
            </w:pPr>
            <w:r w:rsidRPr="00651A7C">
              <w:rPr>
                <w:sz w:val="24"/>
                <w:szCs w:val="24"/>
              </w:rPr>
              <w:t>Religious Institutions</w:t>
            </w:r>
          </w:p>
        </w:tc>
        <w:tc>
          <w:tcPr>
            <w:tcW w:w="6826" w:type="dxa"/>
            <w:tcMar>
              <w:top w:w="60" w:type="dxa"/>
              <w:left w:w="100" w:type="dxa"/>
              <w:bottom w:w="60" w:type="dxa"/>
              <w:right w:w="100" w:type="dxa"/>
            </w:tcMar>
            <w:vAlign w:val="center"/>
          </w:tcPr>
          <w:p w14:paraId="557E9659" w14:textId="77777777" w:rsidR="007B15AD" w:rsidRPr="00651A7C" w:rsidRDefault="00000000">
            <w:pPr>
              <w:rPr>
                <w:sz w:val="24"/>
                <w:szCs w:val="24"/>
              </w:rPr>
            </w:pPr>
            <w:r w:rsidRPr="00651A7C">
              <w:rPr>
                <w:sz w:val="24"/>
                <w:szCs w:val="24"/>
              </w:rPr>
              <w:t>No specific new statement recorded this week</w:t>
            </w:r>
          </w:p>
        </w:tc>
      </w:tr>
      <w:tr w:rsidR="007B15AD" w:rsidRPr="00651A7C" w14:paraId="5E9EF61C" w14:textId="77777777">
        <w:tblPrEx>
          <w:tblCellMar>
            <w:top w:w="0" w:type="dxa"/>
            <w:bottom w:w="0" w:type="dxa"/>
          </w:tblCellMar>
        </w:tblPrEx>
        <w:tc>
          <w:tcPr>
            <w:tcW w:w="2200" w:type="dxa"/>
            <w:tcMar>
              <w:top w:w="60" w:type="dxa"/>
              <w:left w:w="100" w:type="dxa"/>
              <w:bottom w:w="60" w:type="dxa"/>
              <w:right w:w="100" w:type="dxa"/>
            </w:tcMar>
            <w:vAlign w:val="center"/>
          </w:tcPr>
          <w:p w14:paraId="58B87E8C" w14:textId="77777777" w:rsidR="007B15AD" w:rsidRPr="00651A7C" w:rsidRDefault="00000000">
            <w:pPr>
              <w:rPr>
                <w:sz w:val="24"/>
                <w:szCs w:val="24"/>
              </w:rPr>
            </w:pPr>
            <w:r w:rsidRPr="00651A7C">
              <w:rPr>
                <w:sz w:val="24"/>
                <w:szCs w:val="24"/>
              </w:rPr>
              <w:t>Civil Society</w:t>
            </w:r>
          </w:p>
        </w:tc>
        <w:tc>
          <w:tcPr>
            <w:tcW w:w="6826" w:type="dxa"/>
            <w:tcMar>
              <w:top w:w="60" w:type="dxa"/>
              <w:left w:w="100" w:type="dxa"/>
              <w:bottom w:w="60" w:type="dxa"/>
              <w:right w:w="100" w:type="dxa"/>
            </w:tcMar>
            <w:vAlign w:val="center"/>
          </w:tcPr>
          <w:p w14:paraId="38DBAD95" w14:textId="77777777" w:rsidR="007B15AD" w:rsidRPr="00651A7C" w:rsidRDefault="00000000">
            <w:pPr>
              <w:rPr>
                <w:sz w:val="24"/>
                <w:szCs w:val="24"/>
              </w:rPr>
            </w:pPr>
            <w:r w:rsidRPr="00651A7C">
              <w:rPr>
                <w:sz w:val="24"/>
                <w:szCs w:val="24"/>
              </w:rPr>
              <w:t>Continued restrictions on opposition and civil society activity noted by international risk analysts amid state fragility concerns</w:t>
            </w:r>
          </w:p>
        </w:tc>
      </w:tr>
      <w:tr w:rsidR="007B15AD" w:rsidRPr="00651A7C" w14:paraId="650FA0D2" w14:textId="77777777">
        <w:tblPrEx>
          <w:tblCellMar>
            <w:top w:w="0" w:type="dxa"/>
            <w:bottom w:w="0" w:type="dxa"/>
          </w:tblCellMar>
        </w:tblPrEx>
        <w:tc>
          <w:tcPr>
            <w:tcW w:w="2200" w:type="dxa"/>
            <w:tcMar>
              <w:top w:w="60" w:type="dxa"/>
              <w:left w:w="100" w:type="dxa"/>
              <w:bottom w:w="60" w:type="dxa"/>
              <w:right w:w="100" w:type="dxa"/>
            </w:tcMar>
            <w:vAlign w:val="center"/>
          </w:tcPr>
          <w:p w14:paraId="135466DE" w14:textId="77777777" w:rsidR="007B15AD" w:rsidRPr="00651A7C" w:rsidRDefault="00000000">
            <w:pPr>
              <w:rPr>
                <w:sz w:val="24"/>
                <w:szCs w:val="24"/>
              </w:rPr>
            </w:pPr>
            <w:r w:rsidRPr="00651A7C">
              <w:rPr>
                <w:sz w:val="24"/>
                <w:szCs w:val="24"/>
              </w:rPr>
              <w:t>NGOs</w:t>
            </w:r>
          </w:p>
        </w:tc>
        <w:tc>
          <w:tcPr>
            <w:tcW w:w="6826" w:type="dxa"/>
            <w:tcMar>
              <w:top w:w="60" w:type="dxa"/>
              <w:left w:w="100" w:type="dxa"/>
              <w:bottom w:w="60" w:type="dxa"/>
              <w:right w:w="100" w:type="dxa"/>
            </w:tcMar>
            <w:vAlign w:val="center"/>
          </w:tcPr>
          <w:p w14:paraId="27FB0C32" w14:textId="77777777" w:rsidR="007B15AD" w:rsidRPr="00651A7C" w:rsidRDefault="00000000">
            <w:pPr>
              <w:rPr>
                <w:sz w:val="24"/>
                <w:szCs w:val="24"/>
              </w:rPr>
            </w:pPr>
            <w:r w:rsidRPr="00651A7C">
              <w:rPr>
                <w:sz w:val="24"/>
                <w:szCs w:val="24"/>
              </w:rPr>
              <w:t>UNHCR, UNICEF and partner agencies continued cross-border monitoring, cholera response and refugee assistance in Ouaddaï and Wadi Fira regions</w:t>
            </w:r>
          </w:p>
        </w:tc>
      </w:tr>
      <w:tr w:rsidR="007B15AD" w:rsidRPr="00651A7C" w14:paraId="309F53B6" w14:textId="77777777">
        <w:tblPrEx>
          <w:tblCellMar>
            <w:top w:w="0" w:type="dxa"/>
            <w:bottom w:w="0" w:type="dxa"/>
          </w:tblCellMar>
        </w:tblPrEx>
        <w:tc>
          <w:tcPr>
            <w:tcW w:w="2200" w:type="dxa"/>
            <w:tcMar>
              <w:top w:w="60" w:type="dxa"/>
              <w:left w:w="100" w:type="dxa"/>
              <w:bottom w:w="60" w:type="dxa"/>
              <w:right w:w="100" w:type="dxa"/>
            </w:tcMar>
            <w:vAlign w:val="center"/>
          </w:tcPr>
          <w:p w14:paraId="23997D25" w14:textId="77777777" w:rsidR="007B15AD" w:rsidRPr="00651A7C" w:rsidRDefault="00000000">
            <w:pPr>
              <w:rPr>
                <w:sz w:val="24"/>
                <w:szCs w:val="24"/>
              </w:rPr>
            </w:pPr>
            <w:r w:rsidRPr="00651A7C">
              <w:rPr>
                <w:sz w:val="24"/>
                <w:szCs w:val="24"/>
              </w:rPr>
              <w:t>Women's Groups</w:t>
            </w:r>
          </w:p>
        </w:tc>
        <w:tc>
          <w:tcPr>
            <w:tcW w:w="6826" w:type="dxa"/>
            <w:tcMar>
              <w:top w:w="60" w:type="dxa"/>
              <w:left w:w="100" w:type="dxa"/>
              <w:bottom w:w="60" w:type="dxa"/>
              <w:right w:w="100" w:type="dxa"/>
            </w:tcMar>
            <w:vAlign w:val="center"/>
          </w:tcPr>
          <w:p w14:paraId="5262BAA6" w14:textId="77777777" w:rsidR="007B15AD" w:rsidRPr="00651A7C" w:rsidRDefault="00000000">
            <w:pPr>
              <w:rPr>
                <w:sz w:val="24"/>
                <w:szCs w:val="24"/>
              </w:rPr>
            </w:pPr>
            <w:r w:rsidRPr="00651A7C">
              <w:rPr>
                <w:sz w:val="24"/>
                <w:szCs w:val="24"/>
              </w:rPr>
              <w:t>No specific new statement recorded this week</w:t>
            </w:r>
          </w:p>
        </w:tc>
      </w:tr>
      <w:tr w:rsidR="007B15AD" w:rsidRPr="00651A7C" w14:paraId="086144F5" w14:textId="77777777">
        <w:tblPrEx>
          <w:tblCellMar>
            <w:top w:w="0" w:type="dxa"/>
            <w:bottom w:w="0" w:type="dxa"/>
          </w:tblCellMar>
        </w:tblPrEx>
        <w:tc>
          <w:tcPr>
            <w:tcW w:w="2200" w:type="dxa"/>
            <w:tcMar>
              <w:top w:w="60" w:type="dxa"/>
              <w:left w:w="100" w:type="dxa"/>
              <w:bottom w:w="60" w:type="dxa"/>
              <w:right w:w="100" w:type="dxa"/>
            </w:tcMar>
            <w:vAlign w:val="center"/>
          </w:tcPr>
          <w:p w14:paraId="6B5B4C0D" w14:textId="77777777" w:rsidR="007B15AD" w:rsidRPr="00651A7C" w:rsidRDefault="00000000">
            <w:pPr>
              <w:rPr>
                <w:sz w:val="24"/>
                <w:szCs w:val="24"/>
              </w:rPr>
            </w:pPr>
            <w:r w:rsidRPr="00651A7C">
              <w:rPr>
                <w:sz w:val="24"/>
                <w:szCs w:val="24"/>
              </w:rPr>
              <w:t>Youth Organizations</w:t>
            </w:r>
          </w:p>
        </w:tc>
        <w:tc>
          <w:tcPr>
            <w:tcW w:w="6826" w:type="dxa"/>
            <w:tcMar>
              <w:top w:w="60" w:type="dxa"/>
              <w:left w:w="100" w:type="dxa"/>
              <w:bottom w:w="60" w:type="dxa"/>
              <w:right w:w="100" w:type="dxa"/>
            </w:tcMar>
            <w:vAlign w:val="center"/>
          </w:tcPr>
          <w:p w14:paraId="28816DE2" w14:textId="77777777" w:rsidR="007B15AD" w:rsidRPr="00651A7C" w:rsidRDefault="00000000">
            <w:pPr>
              <w:rPr>
                <w:sz w:val="24"/>
                <w:szCs w:val="24"/>
              </w:rPr>
            </w:pPr>
            <w:r w:rsidRPr="00651A7C">
              <w:rPr>
                <w:sz w:val="24"/>
                <w:szCs w:val="24"/>
              </w:rPr>
              <w:t>No specific new statement recorded this week</w:t>
            </w:r>
          </w:p>
        </w:tc>
      </w:tr>
    </w:tbl>
    <w:p w14:paraId="169F13EB" w14:textId="77777777" w:rsidR="007B15AD" w:rsidRPr="00ED3031" w:rsidRDefault="00000000">
      <w:pPr>
        <w:pStyle w:val="Heading1"/>
        <w:spacing w:before="300" w:after="120"/>
        <w:rPr>
          <w:color w:val="auto"/>
          <w:sz w:val="24"/>
          <w:szCs w:val="24"/>
        </w:rPr>
      </w:pPr>
      <w:r w:rsidRPr="00ED3031">
        <w:rPr>
          <w:b/>
          <w:bCs/>
          <w:color w:val="auto"/>
          <w:sz w:val="24"/>
          <w:szCs w:val="24"/>
        </w:rPr>
        <w:t>11. EARLY WARNING INDICATORS</w:t>
      </w:r>
    </w:p>
    <w:p w14:paraId="6FCBD896" w14:textId="77777777" w:rsidR="007B15AD" w:rsidRPr="00651A7C" w:rsidRDefault="00000000">
      <w:pPr>
        <w:spacing w:after="160"/>
        <w:rPr>
          <w:sz w:val="24"/>
          <w:szCs w:val="24"/>
        </w:rPr>
      </w:pPr>
      <w:r w:rsidRPr="00651A7C">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7B15AD" w:rsidRPr="00651A7C" w14:paraId="27E0865F" w14:textId="77777777" w:rsidTr="00A706E2">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7A40F7DC" w14:textId="77777777" w:rsidR="007B15AD" w:rsidRPr="00651A7C" w:rsidRDefault="00000000">
            <w:pPr>
              <w:rPr>
                <w:sz w:val="24"/>
                <w:szCs w:val="24"/>
              </w:rPr>
            </w:pPr>
            <w:r w:rsidRPr="00651A7C">
              <w:rPr>
                <w:b/>
                <w:bCs/>
                <w:sz w:val="24"/>
                <w:szCs w:val="24"/>
              </w:rPr>
              <w:t>Indicator</w:t>
            </w:r>
          </w:p>
        </w:tc>
        <w:tc>
          <w:tcPr>
            <w:tcW w:w="2000" w:type="dxa"/>
            <w:shd w:val="clear" w:color="auto" w:fill="auto"/>
            <w:tcMar>
              <w:top w:w="60" w:type="dxa"/>
              <w:left w:w="100" w:type="dxa"/>
              <w:bottom w:w="60" w:type="dxa"/>
              <w:right w:w="100" w:type="dxa"/>
            </w:tcMar>
            <w:vAlign w:val="center"/>
          </w:tcPr>
          <w:p w14:paraId="2971BF6A" w14:textId="77777777" w:rsidR="007B15AD" w:rsidRPr="00651A7C" w:rsidRDefault="00000000">
            <w:pPr>
              <w:rPr>
                <w:sz w:val="24"/>
                <w:szCs w:val="24"/>
              </w:rPr>
            </w:pPr>
            <w:r w:rsidRPr="00651A7C">
              <w:rPr>
                <w:b/>
                <w:bCs/>
                <w:sz w:val="24"/>
                <w:szCs w:val="24"/>
              </w:rPr>
              <w:t>Increasing</w:t>
            </w:r>
          </w:p>
        </w:tc>
        <w:tc>
          <w:tcPr>
            <w:tcW w:w="2000" w:type="dxa"/>
            <w:shd w:val="clear" w:color="auto" w:fill="auto"/>
            <w:tcMar>
              <w:top w:w="60" w:type="dxa"/>
              <w:left w:w="100" w:type="dxa"/>
              <w:bottom w:w="60" w:type="dxa"/>
              <w:right w:w="100" w:type="dxa"/>
            </w:tcMar>
            <w:vAlign w:val="center"/>
          </w:tcPr>
          <w:p w14:paraId="0BC90F2A" w14:textId="77777777" w:rsidR="007B15AD" w:rsidRPr="00651A7C" w:rsidRDefault="00000000">
            <w:pPr>
              <w:rPr>
                <w:sz w:val="24"/>
                <w:szCs w:val="24"/>
              </w:rPr>
            </w:pPr>
            <w:r w:rsidRPr="00651A7C">
              <w:rPr>
                <w:b/>
                <w:bCs/>
                <w:sz w:val="24"/>
                <w:szCs w:val="24"/>
              </w:rPr>
              <w:t>Stable</w:t>
            </w:r>
          </w:p>
        </w:tc>
        <w:tc>
          <w:tcPr>
            <w:tcW w:w="2000" w:type="dxa"/>
            <w:shd w:val="clear" w:color="auto" w:fill="auto"/>
            <w:tcMar>
              <w:top w:w="60" w:type="dxa"/>
              <w:left w:w="100" w:type="dxa"/>
              <w:bottom w:w="60" w:type="dxa"/>
              <w:right w:w="100" w:type="dxa"/>
            </w:tcMar>
            <w:vAlign w:val="center"/>
          </w:tcPr>
          <w:p w14:paraId="3B5786F0" w14:textId="77777777" w:rsidR="007B15AD" w:rsidRPr="00651A7C" w:rsidRDefault="00000000">
            <w:pPr>
              <w:rPr>
                <w:sz w:val="24"/>
                <w:szCs w:val="24"/>
              </w:rPr>
            </w:pPr>
            <w:r w:rsidRPr="00651A7C">
              <w:rPr>
                <w:b/>
                <w:bCs/>
                <w:sz w:val="24"/>
                <w:szCs w:val="24"/>
              </w:rPr>
              <w:t>Decreasing</w:t>
            </w:r>
          </w:p>
        </w:tc>
      </w:tr>
      <w:tr w:rsidR="007B15AD" w:rsidRPr="00651A7C" w14:paraId="68A8D035" w14:textId="77777777">
        <w:tblPrEx>
          <w:tblCellMar>
            <w:top w:w="0" w:type="dxa"/>
            <w:bottom w:w="0" w:type="dxa"/>
          </w:tblCellMar>
        </w:tblPrEx>
        <w:tc>
          <w:tcPr>
            <w:tcW w:w="3026" w:type="dxa"/>
            <w:tcMar>
              <w:top w:w="60" w:type="dxa"/>
              <w:left w:w="100" w:type="dxa"/>
              <w:bottom w:w="60" w:type="dxa"/>
              <w:right w:w="100" w:type="dxa"/>
            </w:tcMar>
            <w:vAlign w:val="center"/>
          </w:tcPr>
          <w:p w14:paraId="6B8FB48A" w14:textId="77777777" w:rsidR="007B15AD" w:rsidRPr="00651A7C" w:rsidRDefault="00000000">
            <w:pPr>
              <w:rPr>
                <w:sz w:val="24"/>
                <w:szCs w:val="24"/>
              </w:rPr>
            </w:pPr>
            <w:r w:rsidRPr="00651A7C">
              <w:rPr>
                <w:sz w:val="24"/>
                <w:szCs w:val="24"/>
              </w:rPr>
              <w:t>Armed clashes</w:t>
            </w:r>
          </w:p>
        </w:tc>
        <w:tc>
          <w:tcPr>
            <w:tcW w:w="2000" w:type="dxa"/>
            <w:tcMar>
              <w:top w:w="60" w:type="dxa"/>
              <w:left w:w="100" w:type="dxa"/>
              <w:bottom w:w="60" w:type="dxa"/>
              <w:right w:w="100" w:type="dxa"/>
            </w:tcMar>
            <w:vAlign w:val="center"/>
          </w:tcPr>
          <w:p w14:paraId="030DFDA9"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4AC8E2AF" w14:textId="7DA93174"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7AD2673" w14:textId="77777777" w:rsidR="007B15AD" w:rsidRPr="00651A7C" w:rsidRDefault="007B15AD">
            <w:pPr>
              <w:rPr>
                <w:sz w:val="24"/>
                <w:szCs w:val="24"/>
              </w:rPr>
            </w:pPr>
          </w:p>
        </w:tc>
      </w:tr>
      <w:tr w:rsidR="007B15AD" w:rsidRPr="00651A7C" w14:paraId="5CCD0583" w14:textId="77777777">
        <w:tblPrEx>
          <w:tblCellMar>
            <w:top w:w="0" w:type="dxa"/>
            <w:bottom w:w="0" w:type="dxa"/>
          </w:tblCellMar>
        </w:tblPrEx>
        <w:tc>
          <w:tcPr>
            <w:tcW w:w="3026" w:type="dxa"/>
            <w:tcMar>
              <w:top w:w="60" w:type="dxa"/>
              <w:left w:w="100" w:type="dxa"/>
              <w:bottom w:w="60" w:type="dxa"/>
              <w:right w:w="100" w:type="dxa"/>
            </w:tcMar>
            <w:vAlign w:val="center"/>
          </w:tcPr>
          <w:p w14:paraId="2F487791" w14:textId="77777777" w:rsidR="007B15AD" w:rsidRPr="00651A7C" w:rsidRDefault="00000000">
            <w:pPr>
              <w:rPr>
                <w:sz w:val="24"/>
                <w:szCs w:val="24"/>
              </w:rPr>
            </w:pPr>
            <w:r w:rsidRPr="00651A7C">
              <w:rPr>
                <w:sz w:val="24"/>
                <w:szCs w:val="24"/>
              </w:rPr>
              <w:t>Displacement</w:t>
            </w:r>
          </w:p>
        </w:tc>
        <w:tc>
          <w:tcPr>
            <w:tcW w:w="2000" w:type="dxa"/>
            <w:tcMar>
              <w:top w:w="60" w:type="dxa"/>
              <w:left w:w="100" w:type="dxa"/>
              <w:bottom w:w="60" w:type="dxa"/>
              <w:right w:w="100" w:type="dxa"/>
            </w:tcMar>
            <w:vAlign w:val="center"/>
          </w:tcPr>
          <w:p w14:paraId="0A1FC840"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0051F92C" w14:textId="1DD50411"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3D0D01E" w14:textId="77777777" w:rsidR="007B15AD" w:rsidRPr="00651A7C" w:rsidRDefault="007B15AD">
            <w:pPr>
              <w:rPr>
                <w:sz w:val="24"/>
                <w:szCs w:val="24"/>
              </w:rPr>
            </w:pPr>
          </w:p>
        </w:tc>
      </w:tr>
      <w:tr w:rsidR="007B15AD" w:rsidRPr="00651A7C" w14:paraId="01761AE7" w14:textId="77777777">
        <w:tblPrEx>
          <w:tblCellMar>
            <w:top w:w="0" w:type="dxa"/>
            <w:bottom w:w="0" w:type="dxa"/>
          </w:tblCellMar>
        </w:tblPrEx>
        <w:tc>
          <w:tcPr>
            <w:tcW w:w="3026" w:type="dxa"/>
            <w:tcMar>
              <w:top w:w="60" w:type="dxa"/>
              <w:left w:w="100" w:type="dxa"/>
              <w:bottom w:w="60" w:type="dxa"/>
              <w:right w:w="100" w:type="dxa"/>
            </w:tcMar>
            <w:vAlign w:val="center"/>
          </w:tcPr>
          <w:p w14:paraId="4059490F" w14:textId="77777777" w:rsidR="007B15AD" w:rsidRPr="00651A7C" w:rsidRDefault="00000000">
            <w:pPr>
              <w:rPr>
                <w:sz w:val="24"/>
                <w:szCs w:val="24"/>
              </w:rPr>
            </w:pPr>
            <w:r w:rsidRPr="00651A7C">
              <w:rPr>
                <w:sz w:val="24"/>
                <w:szCs w:val="24"/>
              </w:rPr>
              <w:t>Hate speech</w:t>
            </w:r>
          </w:p>
        </w:tc>
        <w:tc>
          <w:tcPr>
            <w:tcW w:w="2000" w:type="dxa"/>
            <w:tcMar>
              <w:top w:w="60" w:type="dxa"/>
              <w:left w:w="100" w:type="dxa"/>
              <w:bottom w:w="60" w:type="dxa"/>
              <w:right w:w="100" w:type="dxa"/>
            </w:tcMar>
            <w:vAlign w:val="center"/>
          </w:tcPr>
          <w:p w14:paraId="3C548F74"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1310282A" w14:textId="075CF77F"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DE1909F" w14:textId="77777777" w:rsidR="007B15AD" w:rsidRPr="00651A7C" w:rsidRDefault="007B15AD">
            <w:pPr>
              <w:rPr>
                <w:sz w:val="24"/>
                <w:szCs w:val="24"/>
              </w:rPr>
            </w:pPr>
          </w:p>
        </w:tc>
      </w:tr>
      <w:tr w:rsidR="007B15AD" w:rsidRPr="00651A7C" w14:paraId="172CA1E3" w14:textId="77777777">
        <w:tblPrEx>
          <w:tblCellMar>
            <w:top w:w="0" w:type="dxa"/>
            <w:bottom w:w="0" w:type="dxa"/>
          </w:tblCellMar>
        </w:tblPrEx>
        <w:tc>
          <w:tcPr>
            <w:tcW w:w="3026" w:type="dxa"/>
            <w:tcMar>
              <w:top w:w="60" w:type="dxa"/>
              <w:left w:w="100" w:type="dxa"/>
              <w:bottom w:w="60" w:type="dxa"/>
              <w:right w:w="100" w:type="dxa"/>
            </w:tcMar>
            <w:vAlign w:val="center"/>
          </w:tcPr>
          <w:p w14:paraId="2AF2BC34" w14:textId="77777777" w:rsidR="007B15AD" w:rsidRPr="00651A7C" w:rsidRDefault="00000000">
            <w:pPr>
              <w:rPr>
                <w:sz w:val="24"/>
                <w:szCs w:val="24"/>
              </w:rPr>
            </w:pPr>
            <w:r w:rsidRPr="00651A7C">
              <w:rPr>
                <w:sz w:val="24"/>
                <w:szCs w:val="24"/>
              </w:rPr>
              <w:t>Humanitarian needs</w:t>
            </w:r>
          </w:p>
        </w:tc>
        <w:tc>
          <w:tcPr>
            <w:tcW w:w="2000" w:type="dxa"/>
            <w:tcMar>
              <w:top w:w="60" w:type="dxa"/>
              <w:left w:w="100" w:type="dxa"/>
              <w:bottom w:w="60" w:type="dxa"/>
              <w:right w:w="100" w:type="dxa"/>
            </w:tcMar>
            <w:vAlign w:val="center"/>
          </w:tcPr>
          <w:p w14:paraId="3D2AD7C8" w14:textId="4E76236D"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FA4DE2C"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62EC1D4B" w14:textId="77777777" w:rsidR="007B15AD" w:rsidRPr="00651A7C" w:rsidRDefault="007B15AD">
            <w:pPr>
              <w:rPr>
                <w:sz w:val="24"/>
                <w:szCs w:val="24"/>
              </w:rPr>
            </w:pPr>
          </w:p>
        </w:tc>
      </w:tr>
      <w:tr w:rsidR="007B15AD" w:rsidRPr="00651A7C" w14:paraId="45C69734" w14:textId="77777777">
        <w:tblPrEx>
          <w:tblCellMar>
            <w:top w:w="0" w:type="dxa"/>
            <w:bottom w:w="0" w:type="dxa"/>
          </w:tblCellMar>
        </w:tblPrEx>
        <w:tc>
          <w:tcPr>
            <w:tcW w:w="3026" w:type="dxa"/>
            <w:tcMar>
              <w:top w:w="60" w:type="dxa"/>
              <w:left w:w="100" w:type="dxa"/>
              <w:bottom w:w="60" w:type="dxa"/>
              <w:right w:w="100" w:type="dxa"/>
            </w:tcMar>
            <w:vAlign w:val="center"/>
          </w:tcPr>
          <w:p w14:paraId="264B3A90" w14:textId="77777777" w:rsidR="007B15AD" w:rsidRPr="00651A7C" w:rsidRDefault="00000000">
            <w:pPr>
              <w:rPr>
                <w:sz w:val="24"/>
                <w:szCs w:val="24"/>
              </w:rPr>
            </w:pPr>
            <w:r w:rsidRPr="00651A7C">
              <w:rPr>
                <w:sz w:val="24"/>
                <w:szCs w:val="24"/>
              </w:rPr>
              <w:t>Political tensions</w:t>
            </w:r>
          </w:p>
        </w:tc>
        <w:tc>
          <w:tcPr>
            <w:tcW w:w="2000" w:type="dxa"/>
            <w:tcMar>
              <w:top w:w="60" w:type="dxa"/>
              <w:left w:w="100" w:type="dxa"/>
              <w:bottom w:w="60" w:type="dxa"/>
              <w:right w:w="100" w:type="dxa"/>
            </w:tcMar>
            <w:vAlign w:val="center"/>
          </w:tcPr>
          <w:p w14:paraId="2F126986"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706710E5" w14:textId="32744F78"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D000B84" w14:textId="77777777" w:rsidR="007B15AD" w:rsidRPr="00651A7C" w:rsidRDefault="007B15AD">
            <w:pPr>
              <w:rPr>
                <w:sz w:val="24"/>
                <w:szCs w:val="24"/>
              </w:rPr>
            </w:pPr>
          </w:p>
        </w:tc>
      </w:tr>
      <w:tr w:rsidR="007B15AD" w:rsidRPr="00651A7C" w14:paraId="6472DACD" w14:textId="77777777">
        <w:tblPrEx>
          <w:tblCellMar>
            <w:top w:w="0" w:type="dxa"/>
            <w:bottom w:w="0" w:type="dxa"/>
          </w:tblCellMar>
        </w:tblPrEx>
        <w:tc>
          <w:tcPr>
            <w:tcW w:w="3026" w:type="dxa"/>
            <w:tcMar>
              <w:top w:w="60" w:type="dxa"/>
              <w:left w:w="100" w:type="dxa"/>
              <w:bottom w:w="60" w:type="dxa"/>
              <w:right w:w="100" w:type="dxa"/>
            </w:tcMar>
            <w:vAlign w:val="center"/>
          </w:tcPr>
          <w:p w14:paraId="6EA36DF8" w14:textId="77777777" w:rsidR="007B15AD" w:rsidRPr="00651A7C" w:rsidRDefault="00000000">
            <w:pPr>
              <w:rPr>
                <w:sz w:val="24"/>
                <w:szCs w:val="24"/>
              </w:rPr>
            </w:pPr>
            <w:r w:rsidRPr="00651A7C">
              <w:rPr>
                <w:sz w:val="24"/>
                <w:szCs w:val="24"/>
              </w:rPr>
              <w:t>Community dialogue</w:t>
            </w:r>
          </w:p>
        </w:tc>
        <w:tc>
          <w:tcPr>
            <w:tcW w:w="2000" w:type="dxa"/>
            <w:tcMar>
              <w:top w:w="60" w:type="dxa"/>
              <w:left w:w="100" w:type="dxa"/>
              <w:bottom w:w="60" w:type="dxa"/>
              <w:right w:w="100" w:type="dxa"/>
            </w:tcMar>
            <w:vAlign w:val="center"/>
          </w:tcPr>
          <w:p w14:paraId="0EBEB942"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45D5DDB0" w14:textId="68BE3D08"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8A67211" w14:textId="77777777" w:rsidR="007B15AD" w:rsidRPr="00651A7C" w:rsidRDefault="007B15AD">
            <w:pPr>
              <w:rPr>
                <w:sz w:val="24"/>
                <w:szCs w:val="24"/>
              </w:rPr>
            </w:pPr>
          </w:p>
        </w:tc>
      </w:tr>
      <w:tr w:rsidR="007B15AD" w:rsidRPr="00651A7C" w14:paraId="4CA71B4F" w14:textId="77777777">
        <w:tblPrEx>
          <w:tblCellMar>
            <w:top w:w="0" w:type="dxa"/>
            <w:bottom w:w="0" w:type="dxa"/>
          </w:tblCellMar>
        </w:tblPrEx>
        <w:tc>
          <w:tcPr>
            <w:tcW w:w="3026" w:type="dxa"/>
            <w:tcMar>
              <w:top w:w="60" w:type="dxa"/>
              <w:left w:w="100" w:type="dxa"/>
              <w:bottom w:w="60" w:type="dxa"/>
              <w:right w:w="100" w:type="dxa"/>
            </w:tcMar>
            <w:vAlign w:val="center"/>
          </w:tcPr>
          <w:p w14:paraId="2540E881" w14:textId="77777777" w:rsidR="007B15AD" w:rsidRPr="00651A7C" w:rsidRDefault="00000000">
            <w:pPr>
              <w:rPr>
                <w:sz w:val="24"/>
                <w:szCs w:val="24"/>
              </w:rPr>
            </w:pPr>
            <w:r w:rsidRPr="00651A7C">
              <w:rPr>
                <w:sz w:val="24"/>
                <w:szCs w:val="24"/>
              </w:rPr>
              <w:t>Peace initiatives</w:t>
            </w:r>
          </w:p>
        </w:tc>
        <w:tc>
          <w:tcPr>
            <w:tcW w:w="2000" w:type="dxa"/>
            <w:tcMar>
              <w:top w:w="60" w:type="dxa"/>
              <w:left w:w="100" w:type="dxa"/>
              <w:bottom w:w="60" w:type="dxa"/>
              <w:right w:w="100" w:type="dxa"/>
            </w:tcMar>
            <w:vAlign w:val="center"/>
          </w:tcPr>
          <w:p w14:paraId="46246445" w14:textId="77777777" w:rsidR="007B15AD" w:rsidRPr="00651A7C" w:rsidRDefault="007B15AD">
            <w:pPr>
              <w:rPr>
                <w:sz w:val="24"/>
                <w:szCs w:val="24"/>
              </w:rPr>
            </w:pPr>
          </w:p>
        </w:tc>
        <w:tc>
          <w:tcPr>
            <w:tcW w:w="2000" w:type="dxa"/>
            <w:tcMar>
              <w:top w:w="60" w:type="dxa"/>
              <w:left w:w="100" w:type="dxa"/>
              <w:bottom w:w="60" w:type="dxa"/>
              <w:right w:w="100" w:type="dxa"/>
            </w:tcMar>
            <w:vAlign w:val="center"/>
          </w:tcPr>
          <w:p w14:paraId="7D2788E0" w14:textId="3E4BCB67" w:rsidR="007B15AD" w:rsidRPr="00ED3031" w:rsidRDefault="007B15AD" w:rsidP="00ED3031">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0BAE319" w14:textId="77777777" w:rsidR="007B15AD" w:rsidRPr="00651A7C" w:rsidRDefault="007B15AD">
            <w:pPr>
              <w:rPr>
                <w:sz w:val="24"/>
                <w:szCs w:val="24"/>
              </w:rPr>
            </w:pPr>
          </w:p>
        </w:tc>
      </w:tr>
    </w:tbl>
    <w:p w14:paraId="41CF8ED3" w14:textId="77777777" w:rsidR="007B15AD" w:rsidRPr="00FB53C8" w:rsidRDefault="00000000">
      <w:pPr>
        <w:pStyle w:val="Heading1"/>
        <w:spacing w:before="300" w:after="120"/>
        <w:rPr>
          <w:color w:val="auto"/>
          <w:sz w:val="24"/>
          <w:szCs w:val="24"/>
        </w:rPr>
      </w:pPr>
      <w:r w:rsidRPr="00FB53C8">
        <w:rPr>
          <w:b/>
          <w:bCs/>
          <w:color w:val="auto"/>
          <w:sz w:val="24"/>
          <w:szCs w:val="24"/>
        </w:rPr>
        <w:t>12. ANALYSIS OF THE WEEK</w:t>
      </w:r>
    </w:p>
    <w:p w14:paraId="52A7086C" w14:textId="77777777" w:rsidR="007B15AD" w:rsidRPr="00FB53C8" w:rsidRDefault="00000000">
      <w:pPr>
        <w:pStyle w:val="Heading2"/>
        <w:spacing w:before="200" w:after="100"/>
        <w:rPr>
          <w:color w:val="auto"/>
          <w:sz w:val="24"/>
          <w:szCs w:val="24"/>
        </w:rPr>
      </w:pPr>
      <w:r w:rsidRPr="00FB53C8">
        <w:rPr>
          <w:b/>
          <w:bCs/>
          <w:i/>
          <w:iCs/>
          <w:color w:val="auto"/>
          <w:sz w:val="24"/>
          <w:szCs w:val="24"/>
        </w:rPr>
        <w:t>Conflict Dynamics</w:t>
      </w:r>
    </w:p>
    <w:p w14:paraId="6CFAF3EB" w14:textId="77777777" w:rsidR="007B15AD" w:rsidRPr="00651A7C" w:rsidRDefault="00000000">
      <w:pPr>
        <w:spacing w:after="160"/>
        <w:rPr>
          <w:sz w:val="24"/>
          <w:szCs w:val="24"/>
        </w:rPr>
      </w:pPr>
      <w:r w:rsidRPr="00651A7C">
        <w:rPr>
          <w:sz w:val="24"/>
          <w:szCs w:val="24"/>
        </w:rPr>
        <w:t>What are the most important conflict trends observed?</w:t>
      </w:r>
    </w:p>
    <w:p w14:paraId="726C72A8" w14:textId="77777777" w:rsidR="007B15AD" w:rsidRPr="00651A7C" w:rsidRDefault="00000000" w:rsidP="00FB53C8">
      <w:pPr>
        <w:spacing w:after="160"/>
        <w:jc w:val="both"/>
        <w:rPr>
          <w:sz w:val="24"/>
          <w:szCs w:val="24"/>
        </w:rPr>
      </w:pPr>
      <w:r w:rsidRPr="00651A7C">
        <w:rPr>
          <w:sz w:val="24"/>
          <w:szCs w:val="24"/>
        </w:rPr>
        <w:t>No major new escalation was recorded on either of Chad's two conflict fronts specifically within this reporting week, but both remained structurally active: Boko Haram/ISWAP continued to contest Lake Chad Basin territory in the west, while the closed but porous eastern border with Sudan continued to carry latent risk of renewed cross-border incidents given the unresolved RSF-Sudanese army confrontation just across the frontier.</w:t>
      </w:r>
    </w:p>
    <w:p w14:paraId="457793A3" w14:textId="77777777" w:rsidR="007B15AD" w:rsidRPr="00FB53C8" w:rsidRDefault="00000000">
      <w:pPr>
        <w:pStyle w:val="Heading2"/>
        <w:spacing w:before="200" w:after="100"/>
        <w:rPr>
          <w:color w:val="auto"/>
          <w:sz w:val="24"/>
          <w:szCs w:val="24"/>
        </w:rPr>
      </w:pPr>
      <w:r w:rsidRPr="00FB53C8">
        <w:rPr>
          <w:b/>
          <w:bCs/>
          <w:i/>
          <w:iCs/>
          <w:color w:val="auto"/>
          <w:sz w:val="24"/>
          <w:szCs w:val="24"/>
        </w:rPr>
        <w:lastRenderedPageBreak/>
        <w:t>Peace Dynamics</w:t>
      </w:r>
    </w:p>
    <w:p w14:paraId="1767B0C1" w14:textId="77777777" w:rsidR="007B15AD" w:rsidRPr="00651A7C" w:rsidRDefault="00000000">
      <w:pPr>
        <w:spacing w:after="160"/>
        <w:rPr>
          <w:sz w:val="24"/>
          <w:szCs w:val="24"/>
        </w:rPr>
      </w:pPr>
      <w:r w:rsidRPr="00651A7C">
        <w:rPr>
          <w:sz w:val="24"/>
          <w:szCs w:val="24"/>
        </w:rPr>
        <w:t>What positive developments were observed?</w:t>
      </w:r>
    </w:p>
    <w:p w14:paraId="7FF49C19" w14:textId="77777777" w:rsidR="007B15AD" w:rsidRPr="00651A7C" w:rsidRDefault="00000000" w:rsidP="00FB53C8">
      <w:pPr>
        <w:spacing w:after="160"/>
        <w:jc w:val="both"/>
        <w:rPr>
          <w:sz w:val="24"/>
          <w:szCs w:val="24"/>
        </w:rPr>
      </w:pPr>
      <w:r w:rsidRPr="00651A7C">
        <w:rPr>
          <w:sz w:val="24"/>
          <w:szCs w:val="24"/>
        </w:rPr>
        <w:t>No significant new positive peace development was identified this week. Chad's continued hosting of over 1.3 million Sudanese refugees, despite acute domestic resource and malnutrition pressures, remains a notable, if strained, act of regional solidarity.</w:t>
      </w:r>
    </w:p>
    <w:p w14:paraId="66156FEE" w14:textId="77777777" w:rsidR="007B15AD" w:rsidRPr="00FB53C8" w:rsidRDefault="00000000">
      <w:pPr>
        <w:pStyle w:val="Heading2"/>
        <w:spacing w:before="200" w:after="100"/>
        <w:rPr>
          <w:color w:val="auto"/>
          <w:sz w:val="24"/>
          <w:szCs w:val="24"/>
        </w:rPr>
      </w:pPr>
      <w:r w:rsidRPr="00FB53C8">
        <w:rPr>
          <w:b/>
          <w:bCs/>
          <w:i/>
          <w:iCs/>
          <w:color w:val="auto"/>
          <w:sz w:val="24"/>
          <w:szCs w:val="24"/>
        </w:rPr>
        <w:t>Risks for the Coming Week</w:t>
      </w:r>
    </w:p>
    <w:p w14:paraId="5F73D93F" w14:textId="77777777" w:rsidR="007B15AD" w:rsidRPr="00651A7C" w:rsidRDefault="00000000" w:rsidP="00FB53C8">
      <w:pPr>
        <w:spacing w:after="160"/>
        <w:jc w:val="both"/>
        <w:rPr>
          <w:sz w:val="24"/>
          <w:szCs w:val="24"/>
        </w:rPr>
      </w:pPr>
      <w:r w:rsidRPr="00651A7C">
        <w:rPr>
          <w:sz w:val="24"/>
          <w:szCs w:val="24"/>
        </w:rPr>
        <w:t>The principal risks remain a resumption of direct cross-border incidents along the Chad-Sudan frontier as both RSF and Sudanese army elements continue operations near the border, and continued strain on Chad's capacity to absorb new refugee arrivals despite the formal border closure. In the west, continued Boko Haram-ISWAP rivalry over Lake Chad territory risks further civilian harm and extortion of fishing communities. Acute child malnutrition levels also raise the risk of a deepening health emergency independent of active conflict.</w:t>
      </w:r>
    </w:p>
    <w:p w14:paraId="7A623347" w14:textId="77777777" w:rsidR="007B15AD" w:rsidRPr="00FB53C8" w:rsidRDefault="00000000">
      <w:pPr>
        <w:pStyle w:val="Heading1"/>
        <w:spacing w:before="300" w:after="120"/>
        <w:rPr>
          <w:color w:val="auto"/>
          <w:sz w:val="24"/>
          <w:szCs w:val="24"/>
        </w:rPr>
      </w:pPr>
      <w:r w:rsidRPr="00FB53C8">
        <w:rPr>
          <w:b/>
          <w:bCs/>
          <w:color w:val="auto"/>
          <w:sz w:val="24"/>
          <w:szCs w:val="24"/>
        </w:rPr>
        <w:t>13. EXECUTIVE SUMMARY</w:t>
      </w:r>
    </w:p>
    <w:p w14:paraId="2456327D" w14:textId="77777777" w:rsidR="007B15AD" w:rsidRPr="00651A7C" w:rsidRDefault="00000000" w:rsidP="00FB53C8">
      <w:pPr>
        <w:spacing w:after="160"/>
        <w:jc w:val="both"/>
        <w:rPr>
          <w:sz w:val="24"/>
          <w:szCs w:val="24"/>
        </w:rPr>
      </w:pPr>
      <w:r w:rsidRPr="00651A7C">
        <w:rPr>
          <w:sz w:val="24"/>
          <w:szCs w:val="24"/>
        </w:rPr>
        <w:t>Chad's conflict situation remained critical but without a major new escalation during the week of 7–11 September 2026. Both of the country's active fronts, Boko Haram/ISWAP predation in the Lake Chad Basin and the risk of Sudan war spillover on the eastern border, persisted structurally without a single dominant incident this week. Humanitarian conditions remained severe, with acute child malnutrition, an active cholera outbreak, and continued hosting of over 1.3 million Sudanese refugees underscoring the scale of Chad's ongoing crisis.</w:t>
      </w:r>
    </w:p>
    <w:sectPr w:rsidR="007B15AD" w:rsidRPr="00651A7C">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F49CE" w14:textId="77777777" w:rsidR="00BD2727" w:rsidRDefault="00BD2727" w:rsidP="00FB53C8">
      <w:r>
        <w:separator/>
      </w:r>
    </w:p>
  </w:endnote>
  <w:endnote w:type="continuationSeparator" w:id="0">
    <w:p w14:paraId="3E7DEDAC" w14:textId="77777777" w:rsidR="00BD2727" w:rsidRDefault="00BD2727" w:rsidP="00FB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010756"/>
      <w:docPartObj>
        <w:docPartGallery w:val="Page Numbers (Bottom of Page)"/>
        <w:docPartUnique/>
      </w:docPartObj>
    </w:sdtPr>
    <w:sdtEndPr>
      <w:rPr>
        <w:noProof/>
      </w:rPr>
    </w:sdtEndPr>
    <w:sdtContent>
      <w:p w14:paraId="0E77D1AA" w14:textId="00361F9E" w:rsidR="00FB53C8" w:rsidRDefault="00FB53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E1EEA4" w14:textId="77777777" w:rsidR="00FB53C8" w:rsidRDefault="00FB5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B678A" w14:textId="77777777" w:rsidR="00BD2727" w:rsidRDefault="00BD2727" w:rsidP="00FB53C8">
      <w:r>
        <w:separator/>
      </w:r>
    </w:p>
  </w:footnote>
  <w:footnote w:type="continuationSeparator" w:id="0">
    <w:p w14:paraId="01D6B30B" w14:textId="77777777" w:rsidR="00BD2727" w:rsidRDefault="00BD2727" w:rsidP="00FB5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D3DB9"/>
    <w:multiLevelType w:val="hybridMultilevel"/>
    <w:tmpl w:val="C53AD5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70288C"/>
    <w:multiLevelType w:val="hybridMultilevel"/>
    <w:tmpl w:val="6C38F9EE"/>
    <w:lvl w:ilvl="0" w:tplc="ADAC2E94">
      <w:start w:val="1"/>
      <w:numFmt w:val="bullet"/>
      <w:lvlText w:val="●"/>
      <w:lvlJc w:val="left"/>
      <w:pPr>
        <w:ind w:left="720" w:hanging="360"/>
      </w:pPr>
    </w:lvl>
    <w:lvl w:ilvl="1" w:tplc="3D4269BE">
      <w:start w:val="1"/>
      <w:numFmt w:val="bullet"/>
      <w:lvlText w:val="○"/>
      <w:lvlJc w:val="left"/>
      <w:pPr>
        <w:ind w:left="1440" w:hanging="360"/>
      </w:pPr>
    </w:lvl>
    <w:lvl w:ilvl="2" w:tplc="2938CBFC">
      <w:start w:val="1"/>
      <w:numFmt w:val="bullet"/>
      <w:lvlText w:val="■"/>
      <w:lvlJc w:val="left"/>
      <w:pPr>
        <w:ind w:left="2160" w:hanging="360"/>
      </w:pPr>
    </w:lvl>
    <w:lvl w:ilvl="3" w:tplc="16A07502">
      <w:start w:val="1"/>
      <w:numFmt w:val="bullet"/>
      <w:lvlText w:val="●"/>
      <w:lvlJc w:val="left"/>
      <w:pPr>
        <w:ind w:left="2880" w:hanging="360"/>
      </w:pPr>
    </w:lvl>
    <w:lvl w:ilvl="4" w:tplc="3588104A">
      <w:start w:val="1"/>
      <w:numFmt w:val="bullet"/>
      <w:lvlText w:val="○"/>
      <w:lvlJc w:val="left"/>
      <w:pPr>
        <w:ind w:left="3600" w:hanging="360"/>
      </w:pPr>
    </w:lvl>
    <w:lvl w:ilvl="5" w:tplc="65EC873A">
      <w:start w:val="1"/>
      <w:numFmt w:val="bullet"/>
      <w:lvlText w:val="■"/>
      <w:lvlJc w:val="left"/>
      <w:pPr>
        <w:ind w:left="4320" w:hanging="360"/>
      </w:pPr>
    </w:lvl>
    <w:lvl w:ilvl="6" w:tplc="59E4044A">
      <w:start w:val="1"/>
      <w:numFmt w:val="bullet"/>
      <w:lvlText w:val="●"/>
      <w:lvlJc w:val="left"/>
      <w:pPr>
        <w:ind w:left="5040" w:hanging="360"/>
      </w:pPr>
    </w:lvl>
    <w:lvl w:ilvl="7" w:tplc="E0885146">
      <w:start w:val="1"/>
      <w:numFmt w:val="bullet"/>
      <w:lvlText w:val="●"/>
      <w:lvlJc w:val="left"/>
      <w:pPr>
        <w:ind w:left="5760" w:hanging="360"/>
      </w:pPr>
    </w:lvl>
    <w:lvl w:ilvl="8" w:tplc="525AAE56">
      <w:start w:val="1"/>
      <w:numFmt w:val="bullet"/>
      <w:lvlText w:val="●"/>
      <w:lvlJc w:val="left"/>
      <w:pPr>
        <w:ind w:left="6480" w:hanging="360"/>
      </w:pPr>
    </w:lvl>
  </w:abstractNum>
  <w:num w:numId="1" w16cid:durableId="1422722114">
    <w:abstractNumId w:val="1"/>
    <w:lvlOverride w:ilvl="0">
      <w:startOverride w:val="1"/>
    </w:lvlOverride>
  </w:num>
  <w:num w:numId="2" w16cid:durableId="785268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D"/>
    <w:rsid w:val="000A5261"/>
    <w:rsid w:val="0029756A"/>
    <w:rsid w:val="00651A7C"/>
    <w:rsid w:val="00796FBE"/>
    <w:rsid w:val="007B15AD"/>
    <w:rsid w:val="00A706E2"/>
    <w:rsid w:val="00BD2727"/>
    <w:rsid w:val="00E37D34"/>
    <w:rsid w:val="00ED3031"/>
    <w:rsid w:val="00FB5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608BF"/>
  <w15:docId w15:val="{44F6BD4A-39D9-41DF-93A9-44FA2A0F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B53C8"/>
    <w:pPr>
      <w:tabs>
        <w:tab w:val="center" w:pos="4513"/>
        <w:tab w:val="right" w:pos="9026"/>
      </w:tabs>
    </w:pPr>
  </w:style>
  <w:style w:type="character" w:customStyle="1" w:styleId="HeaderChar">
    <w:name w:val="Header Char"/>
    <w:basedOn w:val="DefaultParagraphFont"/>
    <w:link w:val="Header"/>
    <w:uiPriority w:val="99"/>
    <w:rsid w:val="00FB53C8"/>
  </w:style>
  <w:style w:type="paragraph" w:styleId="Footer">
    <w:name w:val="footer"/>
    <w:basedOn w:val="Normal"/>
    <w:link w:val="FooterChar"/>
    <w:uiPriority w:val="99"/>
    <w:unhideWhenUsed/>
    <w:rsid w:val="00FB53C8"/>
    <w:pPr>
      <w:tabs>
        <w:tab w:val="center" w:pos="4513"/>
        <w:tab w:val="right" w:pos="9026"/>
      </w:tabs>
    </w:pPr>
  </w:style>
  <w:style w:type="character" w:customStyle="1" w:styleId="FooterChar">
    <w:name w:val="Footer Char"/>
    <w:basedOn w:val="DefaultParagraphFont"/>
    <w:link w:val="Footer"/>
    <w:uiPriority w:val="99"/>
    <w:rsid w:val="00FB5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1742</Words>
  <Characters>9932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7</cp:revision>
  <dcterms:created xsi:type="dcterms:W3CDTF">2026-09-22T08:10:00Z</dcterms:created>
  <dcterms:modified xsi:type="dcterms:W3CDTF">2026-09-22T08:12:00Z</dcterms:modified>
</cp:coreProperties>
</file>