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31E11" w14:textId="77777777" w:rsidR="00DB02F2" w:rsidRDefault="00DB02F2" w:rsidP="00DB02F2">
      <w:pPr>
        <w:pStyle w:val="BodyText"/>
        <w:rPr>
          <w:rFonts w:ascii="Times New Roman" w:hAnsi="Times New Roman" w:cs="Times New Roman"/>
        </w:rPr>
      </w:pPr>
      <w:bookmarkStart w:id="0" w:name="X5a5e0f83e196a472fafeda6b06829a2679b1f45"/>
    </w:p>
    <w:p w14:paraId="29B563C5" w14:textId="77777777" w:rsidR="00DB02F2" w:rsidRDefault="00DB02F2" w:rsidP="00DB02F2">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6911CF66" wp14:editId="6B4E6062">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2EC13E21" w14:textId="77777777" w:rsidR="00DB02F2" w:rsidRDefault="00DB02F2" w:rsidP="00DB02F2">
      <w:pPr>
        <w:pStyle w:val="BodyText"/>
        <w:rPr>
          <w:rFonts w:ascii="Times New Roman" w:hAnsi="Times New Roman" w:cs="Times New Roman"/>
          <w:b/>
          <w:iCs/>
          <w:lang w:val="en-GB"/>
        </w:rPr>
      </w:pPr>
    </w:p>
    <w:p w14:paraId="46794F5B" w14:textId="77777777" w:rsidR="00DB02F2" w:rsidRPr="00E576F2" w:rsidRDefault="00DB02F2" w:rsidP="00DB02F2">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36E627F5" w14:textId="77777777"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WEEKLY CONFLICT AND PEACE MONITORING FORM</w:t>
      </w:r>
    </w:p>
    <w:p w14:paraId="3697A9F0" w14:textId="12557499" w:rsidR="00DB02F2" w:rsidRPr="0017095E" w:rsidRDefault="00DB02F2" w:rsidP="00DB02F2">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Pr>
          <w:rFonts w:ascii="Times New Roman" w:hAnsi="Times New Roman" w:cs="Times New Roman"/>
        </w:rPr>
        <w:t>12</w:t>
      </w:r>
      <w:r w:rsidRPr="00DB02F2">
        <w:rPr>
          <w:rFonts w:ascii="Times New Roman" w:hAnsi="Times New Roman" w:cs="Times New Roman"/>
          <w:vertAlign w:val="superscript"/>
        </w:rPr>
        <w:t>th</w:t>
      </w:r>
      <w:r>
        <w:rPr>
          <w:rFonts w:ascii="Times New Roman" w:hAnsi="Times New Roman" w:cs="Times New Roman"/>
        </w:rPr>
        <w:t xml:space="preserve"> </w:t>
      </w:r>
      <w:r w:rsidR="00A42E83">
        <w:rPr>
          <w:rFonts w:ascii="Times New Roman" w:hAnsi="Times New Roman" w:cs="Times New Roman"/>
        </w:rPr>
        <w:t>September</w:t>
      </w:r>
      <w:r>
        <w:rPr>
          <w:rFonts w:ascii="Times New Roman" w:hAnsi="Times New Roman" w:cs="Times New Roman"/>
        </w:rPr>
        <w:t xml:space="preserve"> – 18</w:t>
      </w:r>
      <w:r w:rsidRPr="00DB02F2">
        <w:rPr>
          <w:rFonts w:ascii="Times New Roman" w:hAnsi="Times New Roman" w:cs="Times New Roman"/>
          <w:vertAlign w:val="superscript"/>
        </w:rPr>
        <w:t>th</w:t>
      </w:r>
      <w:r>
        <w:rPr>
          <w:rFonts w:ascii="Times New Roman" w:hAnsi="Times New Roman" w:cs="Times New Roman"/>
        </w:rPr>
        <w:t xml:space="preserve"> </w:t>
      </w:r>
      <w:r w:rsidR="00A42E83">
        <w:rPr>
          <w:rFonts w:ascii="Times New Roman" w:hAnsi="Times New Roman" w:cs="Times New Roman"/>
        </w:rPr>
        <w:t>September</w:t>
      </w:r>
      <w:r>
        <w:rPr>
          <w:rFonts w:ascii="Times New Roman" w:hAnsi="Times New Roman" w:cs="Times New Roman"/>
        </w:rPr>
        <w:t xml:space="preserve"> 2026</w:t>
      </w:r>
    </w:p>
    <w:p w14:paraId="735F1E0C" w14:textId="7F348247" w:rsidR="00DB02F2" w:rsidRPr="0017095E" w:rsidRDefault="00DB02F2" w:rsidP="00DB02F2">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Pr>
          <w:rFonts w:ascii="Times New Roman" w:hAnsi="Times New Roman" w:cs="Times New Roman"/>
        </w:rPr>
        <w:t>Annastacia Matu</w:t>
      </w:r>
    </w:p>
    <w:p w14:paraId="2310A59A" w14:textId="403480A7" w:rsidR="00DB02F2" w:rsidRPr="0017095E" w:rsidRDefault="00DB02F2" w:rsidP="00DB02F2">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Pr>
          <w:rFonts w:ascii="Times New Roman" w:hAnsi="Times New Roman" w:cs="Times New Roman"/>
        </w:rPr>
        <w:t>18</w:t>
      </w:r>
      <w:r w:rsidRPr="00DB02F2">
        <w:rPr>
          <w:rFonts w:ascii="Times New Roman" w:hAnsi="Times New Roman" w:cs="Times New Roman"/>
          <w:vertAlign w:val="superscript"/>
        </w:rPr>
        <w:t>th</w:t>
      </w:r>
      <w:r>
        <w:rPr>
          <w:rFonts w:ascii="Times New Roman" w:hAnsi="Times New Roman" w:cs="Times New Roman"/>
        </w:rPr>
        <w:t xml:space="preserve"> </w:t>
      </w:r>
      <w:r w:rsidR="00A42E83">
        <w:rPr>
          <w:rFonts w:ascii="Times New Roman" w:hAnsi="Times New Roman" w:cs="Times New Roman"/>
        </w:rPr>
        <w:t>September</w:t>
      </w:r>
      <w:r>
        <w:rPr>
          <w:rFonts w:ascii="Times New Roman" w:hAnsi="Times New Roman" w:cs="Times New Roman"/>
        </w:rPr>
        <w:t xml:space="preserve"> 2026</w:t>
      </w:r>
    </w:p>
    <w:p w14:paraId="50ADC682" w14:textId="77777777" w:rsidR="00DB02F2" w:rsidRPr="0017095E" w:rsidRDefault="00DB02F2" w:rsidP="00DB02F2">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1. OVERALL PEACE AND SECURITY STATUS</w:t>
      </w:r>
    </w:p>
    <w:p w14:paraId="35A54098" w14:textId="77777777"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72"/>
        <w:gridCol w:w="3238"/>
      </w:tblGrid>
      <w:tr w:rsidR="00DB02F2" w:rsidRPr="0017095E" w14:paraId="24F97C3E"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FABD91E"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1EB51BD5"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Assessment</w:t>
            </w:r>
          </w:p>
        </w:tc>
      </w:tr>
      <w:tr w:rsidR="00DB02F2" w:rsidRPr="0017095E" w14:paraId="359C9FCF" w14:textId="77777777" w:rsidTr="00DF0414">
        <w:tc>
          <w:tcPr>
            <w:tcW w:w="0" w:type="auto"/>
          </w:tcPr>
          <w:p w14:paraId="12202367"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1</w:t>
            </w:r>
          </w:p>
        </w:tc>
        <w:tc>
          <w:tcPr>
            <w:tcW w:w="0" w:type="auto"/>
          </w:tcPr>
          <w:p w14:paraId="75FAE7D4"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Very Critical / Escalating Conflict</w:t>
            </w:r>
          </w:p>
        </w:tc>
      </w:tr>
      <w:tr w:rsidR="00DB02F2" w:rsidRPr="0017095E" w14:paraId="57C7D049" w14:textId="77777777" w:rsidTr="00DF0414">
        <w:tc>
          <w:tcPr>
            <w:tcW w:w="0" w:type="auto"/>
          </w:tcPr>
          <w:p w14:paraId="54ABA256"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2</w:t>
            </w:r>
          </w:p>
        </w:tc>
        <w:tc>
          <w:tcPr>
            <w:tcW w:w="0" w:type="auto"/>
          </w:tcPr>
          <w:p w14:paraId="577FAAC9"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Critical</w:t>
            </w:r>
          </w:p>
        </w:tc>
      </w:tr>
      <w:tr w:rsidR="00DB02F2" w:rsidRPr="0017095E" w14:paraId="19A55BE4" w14:textId="77777777" w:rsidTr="00DF0414">
        <w:tc>
          <w:tcPr>
            <w:tcW w:w="0" w:type="auto"/>
          </w:tcPr>
          <w:p w14:paraId="278E769C"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3</w:t>
            </w:r>
          </w:p>
        </w:tc>
        <w:tc>
          <w:tcPr>
            <w:tcW w:w="0" w:type="auto"/>
          </w:tcPr>
          <w:p w14:paraId="1F68FC57"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Moderate / Mixed Trends</w:t>
            </w:r>
          </w:p>
        </w:tc>
      </w:tr>
      <w:tr w:rsidR="00DB02F2" w:rsidRPr="0017095E" w14:paraId="6BA1B3E7" w14:textId="77777777" w:rsidTr="00DF0414">
        <w:tc>
          <w:tcPr>
            <w:tcW w:w="0" w:type="auto"/>
          </w:tcPr>
          <w:p w14:paraId="77C2FBD6"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4</w:t>
            </w:r>
          </w:p>
        </w:tc>
        <w:tc>
          <w:tcPr>
            <w:tcW w:w="0" w:type="auto"/>
          </w:tcPr>
          <w:p w14:paraId="0E4441EC"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Relatively Stable</w:t>
            </w:r>
          </w:p>
        </w:tc>
      </w:tr>
      <w:tr w:rsidR="00DB02F2" w:rsidRPr="0017095E" w14:paraId="599F61CE" w14:textId="77777777" w:rsidTr="00DF0414">
        <w:tc>
          <w:tcPr>
            <w:tcW w:w="0" w:type="auto"/>
          </w:tcPr>
          <w:p w14:paraId="357F9576"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5</w:t>
            </w:r>
          </w:p>
        </w:tc>
        <w:tc>
          <w:tcPr>
            <w:tcW w:w="0" w:type="auto"/>
          </w:tcPr>
          <w:p w14:paraId="7A95A31C"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527806C2" w14:textId="145D0C95" w:rsidR="00DB02F2" w:rsidRPr="0017095E" w:rsidRDefault="00DB02F2" w:rsidP="00DB02F2">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Pr>
          <w:rFonts w:ascii="Times New Roman" w:hAnsi="Times New Roman" w:cs="Times New Roman"/>
        </w:rPr>
        <w:t>2</w:t>
      </w:r>
      <w:r w:rsidRPr="0017095E">
        <w:rPr>
          <w:rFonts w:ascii="Times New Roman" w:hAnsi="Times New Roman" w:cs="Times New Roman"/>
        </w:rPr>
        <w:t>/ 5</w:t>
      </w:r>
    </w:p>
    <w:p w14:paraId="11C77462" w14:textId="77777777" w:rsidR="00DB02F2" w:rsidRDefault="00DB02F2" w:rsidP="00DB02F2">
      <w:pPr>
        <w:pStyle w:val="BodyText"/>
        <w:rPr>
          <w:rFonts w:ascii="Times New Roman" w:hAnsi="Times New Roman" w:cs="Times New Roman"/>
          <w:b/>
          <w:bCs/>
        </w:rPr>
      </w:pPr>
      <w:r w:rsidRPr="0017095E">
        <w:rPr>
          <w:rFonts w:ascii="Times New Roman" w:hAnsi="Times New Roman" w:cs="Times New Roman"/>
          <w:b/>
          <w:bCs/>
        </w:rPr>
        <w:t>Justification (3-5 sentences</w:t>
      </w:r>
      <w:r>
        <w:rPr>
          <w:rFonts w:ascii="Times New Roman" w:hAnsi="Times New Roman" w:cs="Times New Roman"/>
          <w:b/>
          <w:bCs/>
        </w:rPr>
        <w:t>)</w:t>
      </w:r>
    </w:p>
    <w:p w14:paraId="61A82208" w14:textId="3C01C66C" w:rsidR="00DB02F2" w:rsidRPr="005039B5" w:rsidRDefault="005039B5" w:rsidP="005039B5">
      <w:pPr>
        <w:pStyle w:val="BodyText"/>
        <w:jc w:val="both"/>
        <w:rPr>
          <w:rFonts w:ascii="Times New Roman" w:hAnsi="Times New Roman" w:cs="Times New Roman"/>
          <w:u w:val="single"/>
        </w:rPr>
      </w:pPr>
      <w:r w:rsidRPr="005039B5">
        <w:rPr>
          <w:rFonts w:ascii="Times New Roman" w:hAnsi="Times New Roman" w:cs="Times New Roman"/>
          <w:u w:val="single"/>
        </w:rPr>
        <w:t>Ethiopia's peace and security situation remained critical driven by sustained armed clashes between Fano militia and federal joint forces across 11 woredas in Amhara Region, which produced multiple civilian casualties and localized displacements. Reported drone activity during counter-insurgency operations in North Gojjam further heightened insecurity and restricted civilian movement. The government's public communications focused on economic and trade achievements rather than addressing the security crisis, while the National Dialogue process continued to be rejected by armed actors as non-inclusive. International engagement remained limited to technical and humanitarian tracks, with no active mediation deployment by the African Union or IGAD.</w:t>
      </w:r>
    </w:p>
    <w:p w14:paraId="0A2E79C8" w14:textId="77777777" w:rsidR="00DB02F2" w:rsidRPr="0017095E" w:rsidRDefault="00DB02F2" w:rsidP="00DB02F2">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lastRenderedPageBreak/>
        <w:t>2. KEY PEACE AND CONFLICT DEVELOPMENTS</w:t>
      </w:r>
    </w:p>
    <w:p w14:paraId="34029E36" w14:textId="77777777" w:rsidR="00DB02F2" w:rsidRPr="0017095E" w:rsidRDefault="00DB02F2" w:rsidP="00DB02F2">
      <w:pPr>
        <w:pStyle w:val="BodyText"/>
        <w:rPr>
          <w:rFonts w:ascii="Times New Roman" w:hAnsi="Times New Roman" w:cs="Times New Roman"/>
        </w:rPr>
      </w:pPr>
      <w:bookmarkStart w:id="3" w:name="major-developments-this-week"/>
      <w:r w:rsidRPr="0017095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810"/>
        <w:gridCol w:w="2139"/>
        <w:gridCol w:w="4515"/>
      </w:tblGrid>
      <w:tr w:rsidR="00DB02F2" w:rsidRPr="0017095E" w14:paraId="11A7E822"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637C4C11"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Date</w:t>
            </w:r>
          </w:p>
        </w:tc>
        <w:tc>
          <w:tcPr>
            <w:tcW w:w="1985" w:type="dxa"/>
            <w:tcBorders>
              <w:bottom w:val="none" w:sz="0" w:space="0" w:color="auto"/>
            </w:tcBorders>
          </w:tcPr>
          <w:p w14:paraId="327F08D6"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Event</w:t>
            </w:r>
          </w:p>
        </w:tc>
        <w:tc>
          <w:tcPr>
            <w:tcW w:w="2551" w:type="dxa"/>
            <w:tcBorders>
              <w:bottom w:val="none" w:sz="0" w:space="0" w:color="auto"/>
            </w:tcBorders>
          </w:tcPr>
          <w:p w14:paraId="4E82B95B"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Location</w:t>
            </w:r>
          </w:p>
        </w:tc>
        <w:tc>
          <w:tcPr>
            <w:tcW w:w="3544" w:type="dxa"/>
            <w:tcBorders>
              <w:bottom w:val="none" w:sz="0" w:space="0" w:color="auto"/>
            </w:tcBorders>
          </w:tcPr>
          <w:p w14:paraId="080DBA12"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Source</w:t>
            </w:r>
          </w:p>
        </w:tc>
      </w:tr>
      <w:tr w:rsidR="00DB02F2" w:rsidRPr="0017095E" w14:paraId="204E8DE6" w14:textId="77777777" w:rsidTr="00DF0414">
        <w:tc>
          <w:tcPr>
            <w:tcW w:w="2127" w:type="dxa"/>
          </w:tcPr>
          <w:p w14:paraId="71811E8A" w14:textId="18B04A2D" w:rsidR="00DB02F2" w:rsidRPr="0017095E" w:rsidRDefault="002238E7" w:rsidP="00DF0414">
            <w:pPr>
              <w:pStyle w:val="BodyText"/>
              <w:rPr>
                <w:rFonts w:ascii="Times New Roman" w:hAnsi="Times New Roman" w:cs="Times New Roman"/>
              </w:rPr>
            </w:pPr>
            <w:r w:rsidRPr="002238E7">
              <w:rPr>
                <w:rFonts w:ascii="Times New Roman" w:hAnsi="Times New Roman" w:cs="Times New Roman"/>
              </w:rPr>
              <w:t>12 Sep 2026</w:t>
            </w:r>
          </w:p>
        </w:tc>
        <w:tc>
          <w:tcPr>
            <w:tcW w:w="1985" w:type="dxa"/>
          </w:tcPr>
          <w:p w14:paraId="017D8B33" w14:textId="16AD9E84" w:rsidR="00DB02F2" w:rsidRPr="0017095E" w:rsidRDefault="002238E7" w:rsidP="00DF0414">
            <w:pPr>
              <w:pStyle w:val="BodyText"/>
              <w:rPr>
                <w:rFonts w:ascii="Times New Roman" w:hAnsi="Times New Roman" w:cs="Times New Roman"/>
              </w:rPr>
            </w:pPr>
            <w:r w:rsidRPr="002238E7">
              <w:rPr>
                <w:rFonts w:ascii="Times New Roman" w:hAnsi="Times New Roman" w:cs="Times New Roman"/>
              </w:rPr>
              <w:t>Civil society organizations express grave concern over escalating violence and mass atrocity crimes across Ethiopia</w:t>
            </w:r>
          </w:p>
        </w:tc>
        <w:tc>
          <w:tcPr>
            <w:tcW w:w="2551" w:type="dxa"/>
          </w:tcPr>
          <w:p w14:paraId="4851C8C4" w14:textId="7A5F4856" w:rsidR="00DB02F2" w:rsidRPr="0017095E" w:rsidRDefault="002238E7" w:rsidP="00DF0414">
            <w:pPr>
              <w:pStyle w:val="BodyText"/>
              <w:rPr>
                <w:rFonts w:ascii="Times New Roman" w:hAnsi="Times New Roman" w:cs="Times New Roman"/>
              </w:rPr>
            </w:pPr>
            <w:r w:rsidRPr="002238E7">
              <w:rPr>
                <w:rFonts w:ascii="Times New Roman" w:hAnsi="Times New Roman" w:cs="Times New Roman"/>
              </w:rPr>
              <w:t>National</w:t>
            </w:r>
          </w:p>
        </w:tc>
        <w:tc>
          <w:tcPr>
            <w:tcW w:w="3544" w:type="dxa"/>
          </w:tcPr>
          <w:p w14:paraId="387A7754" w14:textId="77777777" w:rsidR="00DB02F2" w:rsidRDefault="002238E7" w:rsidP="00DF0414">
            <w:pPr>
              <w:pStyle w:val="BodyText"/>
              <w:rPr>
                <w:rFonts w:ascii="Times New Roman" w:hAnsi="Times New Roman" w:cs="Times New Roman"/>
              </w:rPr>
            </w:pPr>
            <w:r w:rsidRPr="002238E7">
              <w:rPr>
                <w:rFonts w:ascii="Times New Roman" w:hAnsi="Times New Roman" w:cs="Times New Roman"/>
              </w:rPr>
              <w:t>Global Centre for the Responsibility to Protect</w:t>
            </w:r>
          </w:p>
          <w:p w14:paraId="048FEB9D" w14:textId="71FB0D77" w:rsidR="002238E7" w:rsidRPr="0017095E" w:rsidRDefault="002238E7" w:rsidP="00DF0414">
            <w:pPr>
              <w:pStyle w:val="BodyText"/>
              <w:rPr>
                <w:rFonts w:ascii="Times New Roman" w:hAnsi="Times New Roman" w:cs="Times New Roman"/>
              </w:rPr>
            </w:pPr>
            <w:hyperlink r:id="rId6" w:history="1">
              <w:r w:rsidRPr="006A07A3">
                <w:rPr>
                  <w:rStyle w:val="Hyperlink"/>
                  <w:rFonts w:ascii="Times New Roman" w:hAnsi="Times New Roman" w:cs="Times New Roman"/>
                </w:rPr>
                <w:t>https://www.globalr2p.org/publications/ethiopia-renewed-escalation-demands-urgent-international-action-to-prevent-further-atrocities/</w:t>
              </w:r>
            </w:hyperlink>
            <w:r>
              <w:rPr>
                <w:rFonts w:ascii="Times New Roman" w:hAnsi="Times New Roman" w:cs="Times New Roman"/>
              </w:rPr>
              <w:t xml:space="preserve"> </w:t>
            </w:r>
          </w:p>
        </w:tc>
      </w:tr>
      <w:tr w:rsidR="002238E7" w:rsidRPr="0017095E" w14:paraId="53F85497" w14:textId="77777777" w:rsidTr="00DF0414">
        <w:tc>
          <w:tcPr>
            <w:tcW w:w="2127" w:type="dxa"/>
          </w:tcPr>
          <w:p w14:paraId="06F8F730" w14:textId="157920A6" w:rsidR="002238E7" w:rsidRPr="0017095E" w:rsidRDefault="002238E7" w:rsidP="00DF0414">
            <w:pPr>
              <w:pStyle w:val="BodyText"/>
              <w:rPr>
                <w:rFonts w:ascii="Times New Roman" w:hAnsi="Times New Roman" w:cs="Times New Roman"/>
              </w:rPr>
            </w:pPr>
            <w:r w:rsidRPr="002238E7">
              <w:rPr>
                <w:rFonts w:ascii="Times New Roman" w:hAnsi="Times New Roman" w:cs="Times New Roman"/>
              </w:rPr>
              <w:t>13 Sep 2026</w:t>
            </w:r>
          </w:p>
        </w:tc>
        <w:tc>
          <w:tcPr>
            <w:tcW w:w="1985" w:type="dxa"/>
          </w:tcPr>
          <w:p w14:paraId="182F919B" w14:textId="1CC92FB7" w:rsidR="002238E7" w:rsidRPr="0017095E" w:rsidRDefault="002238E7" w:rsidP="00DF0414">
            <w:pPr>
              <w:pStyle w:val="BodyText"/>
              <w:rPr>
                <w:rFonts w:ascii="Times New Roman" w:hAnsi="Times New Roman" w:cs="Times New Roman"/>
              </w:rPr>
            </w:pPr>
            <w:r w:rsidRPr="002238E7">
              <w:rPr>
                <w:rFonts w:ascii="Times New Roman" w:hAnsi="Times New Roman" w:cs="Times New Roman"/>
              </w:rPr>
              <w:t>Eritrea issues official statement accusing Ethiopia of destabilizing the Horn of Africa and hosting opposition groups.</w:t>
            </w:r>
          </w:p>
        </w:tc>
        <w:tc>
          <w:tcPr>
            <w:tcW w:w="2551" w:type="dxa"/>
          </w:tcPr>
          <w:p w14:paraId="73F19E61" w14:textId="1E90DE94" w:rsidR="002238E7" w:rsidRPr="0017095E" w:rsidRDefault="002238E7" w:rsidP="00DF0414">
            <w:pPr>
              <w:pStyle w:val="BodyText"/>
              <w:rPr>
                <w:rFonts w:ascii="Times New Roman" w:hAnsi="Times New Roman" w:cs="Times New Roman"/>
              </w:rPr>
            </w:pPr>
            <w:r w:rsidRPr="002238E7">
              <w:rPr>
                <w:rFonts w:ascii="Times New Roman" w:hAnsi="Times New Roman" w:cs="Times New Roman"/>
              </w:rPr>
              <w:t>Asmara / Horn Region</w:t>
            </w:r>
          </w:p>
        </w:tc>
        <w:tc>
          <w:tcPr>
            <w:tcW w:w="3544" w:type="dxa"/>
          </w:tcPr>
          <w:p w14:paraId="3BEE4EA0" w14:textId="59A58F42" w:rsidR="002238E7" w:rsidRDefault="002238E7" w:rsidP="00DF0414">
            <w:pPr>
              <w:pStyle w:val="BodyText"/>
              <w:rPr>
                <w:rFonts w:ascii="Times New Roman" w:hAnsi="Times New Roman" w:cs="Times New Roman"/>
              </w:rPr>
            </w:pPr>
            <w:r w:rsidRPr="002238E7">
              <w:rPr>
                <w:rFonts w:ascii="Times New Roman" w:hAnsi="Times New Roman" w:cs="Times New Roman"/>
              </w:rPr>
              <w:t>The</w:t>
            </w:r>
            <w:r>
              <w:rPr>
                <w:rFonts w:ascii="Times New Roman" w:hAnsi="Times New Roman" w:cs="Times New Roman"/>
              </w:rPr>
              <w:t xml:space="preserve"> H</w:t>
            </w:r>
            <w:r w:rsidRPr="002238E7">
              <w:rPr>
                <w:rFonts w:ascii="Times New Roman" w:hAnsi="Times New Roman" w:cs="Times New Roman"/>
              </w:rPr>
              <w:t>indu</w:t>
            </w:r>
          </w:p>
          <w:p w14:paraId="1755DC7D" w14:textId="3851F661" w:rsidR="002238E7" w:rsidRPr="0017095E" w:rsidRDefault="002238E7" w:rsidP="00DF0414">
            <w:pPr>
              <w:pStyle w:val="BodyText"/>
              <w:rPr>
                <w:rFonts w:ascii="Times New Roman" w:hAnsi="Times New Roman" w:cs="Times New Roman"/>
              </w:rPr>
            </w:pPr>
            <w:hyperlink r:id="rId7" w:history="1">
              <w:r w:rsidRPr="00BB2CE4">
                <w:rPr>
                  <w:rStyle w:val="Hyperlink"/>
                  <w:rFonts w:ascii="Times New Roman" w:hAnsi="Times New Roman" w:cs="Times New Roman"/>
                </w:rPr>
                <w:t>https://www.thehindu.com/news/international/eritrea-accuses-ethiopia-of-destabilising-region/article71461110.ece</w:t>
              </w:r>
            </w:hyperlink>
            <w:r>
              <w:rPr>
                <w:rFonts w:ascii="Times New Roman" w:hAnsi="Times New Roman" w:cs="Times New Roman"/>
              </w:rPr>
              <w:t xml:space="preserve"> </w:t>
            </w:r>
          </w:p>
        </w:tc>
      </w:tr>
      <w:tr w:rsidR="00DB02F2" w:rsidRPr="0017095E" w14:paraId="44B500EF" w14:textId="77777777" w:rsidTr="00DF0414">
        <w:tc>
          <w:tcPr>
            <w:tcW w:w="2127" w:type="dxa"/>
          </w:tcPr>
          <w:p w14:paraId="00A67C50" w14:textId="2C5A7778" w:rsidR="00DB02F2" w:rsidRPr="0017095E" w:rsidRDefault="002238E7" w:rsidP="00DF0414">
            <w:pPr>
              <w:pStyle w:val="BodyText"/>
              <w:rPr>
                <w:rFonts w:ascii="Times New Roman" w:hAnsi="Times New Roman" w:cs="Times New Roman"/>
              </w:rPr>
            </w:pPr>
            <w:r w:rsidRPr="002238E7">
              <w:rPr>
                <w:rFonts w:ascii="Times New Roman" w:hAnsi="Times New Roman" w:cs="Times New Roman"/>
              </w:rPr>
              <w:t>14 Sep 2026</w:t>
            </w:r>
          </w:p>
        </w:tc>
        <w:tc>
          <w:tcPr>
            <w:tcW w:w="1985" w:type="dxa"/>
          </w:tcPr>
          <w:p w14:paraId="0DFBAEAE" w14:textId="5F15E031" w:rsidR="00DB02F2" w:rsidRPr="0017095E" w:rsidRDefault="002238E7" w:rsidP="00DF0414">
            <w:pPr>
              <w:pStyle w:val="BodyText"/>
              <w:rPr>
                <w:rFonts w:ascii="Times New Roman" w:hAnsi="Times New Roman" w:cs="Times New Roman"/>
              </w:rPr>
            </w:pPr>
            <w:r w:rsidRPr="002238E7">
              <w:rPr>
                <w:rFonts w:ascii="Times New Roman" w:hAnsi="Times New Roman" w:cs="Times New Roman"/>
              </w:rPr>
              <w:t>OLA issues public threat warning mining operators in Oromia to yield local benefit shares following fatalities at Tulu Kapi.</w:t>
            </w:r>
          </w:p>
        </w:tc>
        <w:tc>
          <w:tcPr>
            <w:tcW w:w="2551" w:type="dxa"/>
          </w:tcPr>
          <w:p w14:paraId="0B6903BC" w14:textId="53182D2D" w:rsidR="00DB02F2" w:rsidRPr="0017095E" w:rsidRDefault="002238E7" w:rsidP="00DF0414">
            <w:pPr>
              <w:pStyle w:val="BodyText"/>
              <w:rPr>
                <w:rFonts w:ascii="Times New Roman" w:hAnsi="Times New Roman" w:cs="Times New Roman"/>
              </w:rPr>
            </w:pPr>
            <w:r w:rsidRPr="002238E7">
              <w:rPr>
                <w:rFonts w:ascii="Times New Roman" w:hAnsi="Times New Roman" w:cs="Times New Roman"/>
              </w:rPr>
              <w:t>West Wollega Zone, Oromia</w:t>
            </w:r>
          </w:p>
        </w:tc>
        <w:tc>
          <w:tcPr>
            <w:tcW w:w="3544" w:type="dxa"/>
          </w:tcPr>
          <w:p w14:paraId="39602515" w14:textId="77777777" w:rsidR="00DB02F2" w:rsidRDefault="002238E7" w:rsidP="00DF0414">
            <w:pPr>
              <w:pStyle w:val="BodyText"/>
              <w:rPr>
                <w:rFonts w:ascii="Times New Roman" w:hAnsi="Times New Roman" w:cs="Times New Roman"/>
              </w:rPr>
            </w:pPr>
            <w:r w:rsidRPr="002238E7">
              <w:rPr>
                <w:rFonts w:ascii="Times New Roman" w:hAnsi="Times New Roman" w:cs="Times New Roman"/>
              </w:rPr>
              <w:t>Addis Standard</w:t>
            </w:r>
          </w:p>
          <w:p w14:paraId="56C0FCF4" w14:textId="163D2EDF" w:rsidR="002238E7" w:rsidRPr="0017095E" w:rsidRDefault="002238E7" w:rsidP="00DF0414">
            <w:pPr>
              <w:pStyle w:val="BodyText"/>
              <w:rPr>
                <w:rFonts w:ascii="Times New Roman" w:hAnsi="Times New Roman" w:cs="Times New Roman"/>
              </w:rPr>
            </w:pPr>
            <w:hyperlink r:id="rId8" w:anchor="google_vignette" w:history="1">
              <w:r w:rsidRPr="00BB2CE4">
                <w:rPr>
                  <w:rStyle w:val="Hyperlink"/>
                  <w:rFonts w:ascii="Times New Roman" w:hAnsi="Times New Roman" w:cs="Times New Roman"/>
                </w:rPr>
                <w:t>https://addisstandard.com/ola-warns-extractive-firms-in-oromia-points-to-tulu-kapi-attack-as-consequence-of-non-compliance/#google_vignette</w:t>
              </w:r>
            </w:hyperlink>
            <w:r>
              <w:rPr>
                <w:rFonts w:ascii="Times New Roman" w:hAnsi="Times New Roman" w:cs="Times New Roman"/>
              </w:rPr>
              <w:t xml:space="preserve"> </w:t>
            </w:r>
          </w:p>
        </w:tc>
      </w:tr>
      <w:tr w:rsidR="002238E7" w:rsidRPr="0017095E" w14:paraId="785025BC" w14:textId="77777777" w:rsidTr="00DF0414">
        <w:tc>
          <w:tcPr>
            <w:tcW w:w="2127" w:type="dxa"/>
          </w:tcPr>
          <w:p w14:paraId="130942E9" w14:textId="7A6BE77A" w:rsidR="002238E7" w:rsidRPr="0017095E" w:rsidRDefault="002238E7" w:rsidP="00DF0414">
            <w:pPr>
              <w:pStyle w:val="BodyText"/>
              <w:rPr>
                <w:rFonts w:ascii="Times New Roman" w:hAnsi="Times New Roman" w:cs="Times New Roman"/>
              </w:rPr>
            </w:pPr>
            <w:r w:rsidRPr="002238E7">
              <w:rPr>
                <w:rFonts w:ascii="Times New Roman" w:hAnsi="Times New Roman" w:cs="Times New Roman"/>
              </w:rPr>
              <w:t>16 Sep 2026</w:t>
            </w:r>
          </w:p>
        </w:tc>
        <w:tc>
          <w:tcPr>
            <w:tcW w:w="1985" w:type="dxa"/>
          </w:tcPr>
          <w:p w14:paraId="65589BA4" w14:textId="5B32E167" w:rsidR="002238E7" w:rsidRPr="0017095E" w:rsidRDefault="002238E7" w:rsidP="00DF0414">
            <w:pPr>
              <w:pStyle w:val="BodyText"/>
              <w:rPr>
                <w:rFonts w:ascii="Times New Roman" w:hAnsi="Times New Roman" w:cs="Times New Roman"/>
              </w:rPr>
            </w:pPr>
            <w:r w:rsidRPr="002238E7">
              <w:rPr>
                <w:rFonts w:ascii="Times New Roman" w:hAnsi="Times New Roman" w:cs="Times New Roman"/>
              </w:rPr>
              <w:t>Armed attack reported in Gurage Zone results in 16 fatalities and over 16 abductions of women and children.</w:t>
            </w:r>
          </w:p>
        </w:tc>
        <w:tc>
          <w:tcPr>
            <w:tcW w:w="2551" w:type="dxa"/>
          </w:tcPr>
          <w:p w14:paraId="1357C8DC" w14:textId="50C350D4" w:rsidR="002238E7" w:rsidRPr="0017095E" w:rsidRDefault="002238E7" w:rsidP="00DF0414">
            <w:pPr>
              <w:pStyle w:val="BodyText"/>
              <w:rPr>
                <w:rFonts w:ascii="Times New Roman" w:hAnsi="Times New Roman" w:cs="Times New Roman"/>
              </w:rPr>
            </w:pPr>
            <w:r w:rsidRPr="002238E7">
              <w:rPr>
                <w:rFonts w:ascii="Times New Roman" w:hAnsi="Times New Roman" w:cs="Times New Roman"/>
              </w:rPr>
              <w:t>Gurage Zone</w:t>
            </w:r>
          </w:p>
        </w:tc>
        <w:tc>
          <w:tcPr>
            <w:tcW w:w="3544" w:type="dxa"/>
          </w:tcPr>
          <w:p w14:paraId="67A23DD0" w14:textId="77777777" w:rsidR="002238E7" w:rsidRDefault="002238E7" w:rsidP="00DF0414">
            <w:pPr>
              <w:pStyle w:val="BodyText"/>
              <w:rPr>
                <w:rFonts w:ascii="Times New Roman" w:hAnsi="Times New Roman" w:cs="Times New Roman"/>
              </w:rPr>
            </w:pPr>
            <w:r w:rsidRPr="002238E7">
              <w:rPr>
                <w:rFonts w:ascii="Times New Roman" w:hAnsi="Times New Roman" w:cs="Times New Roman"/>
              </w:rPr>
              <w:t>Addis Standard</w:t>
            </w:r>
          </w:p>
          <w:p w14:paraId="29C15114" w14:textId="689ADE38" w:rsidR="002238E7" w:rsidRPr="0017095E" w:rsidRDefault="002238E7" w:rsidP="00DF0414">
            <w:pPr>
              <w:pStyle w:val="BodyText"/>
              <w:rPr>
                <w:rFonts w:ascii="Times New Roman" w:hAnsi="Times New Roman" w:cs="Times New Roman"/>
              </w:rPr>
            </w:pPr>
            <w:hyperlink r:id="rId9" w:history="1">
              <w:r w:rsidRPr="00BB2CE4">
                <w:rPr>
                  <w:rStyle w:val="Hyperlink"/>
                  <w:rFonts w:ascii="Times New Roman" w:hAnsi="Times New Roman" w:cs="Times New Roman"/>
                </w:rPr>
                <w:t>https://addisstandard.com/16-killed-more-than-16-women-and-children-abducted-in-armed-attack-in-gurage-zone-residents-say/</w:t>
              </w:r>
            </w:hyperlink>
            <w:r>
              <w:rPr>
                <w:rFonts w:ascii="Times New Roman" w:hAnsi="Times New Roman" w:cs="Times New Roman"/>
              </w:rPr>
              <w:t xml:space="preserve"> </w:t>
            </w:r>
          </w:p>
        </w:tc>
      </w:tr>
      <w:tr w:rsidR="00DB02F2" w:rsidRPr="0017095E" w14:paraId="05D0C3E7" w14:textId="77777777" w:rsidTr="00DF0414">
        <w:tc>
          <w:tcPr>
            <w:tcW w:w="2127" w:type="dxa"/>
          </w:tcPr>
          <w:p w14:paraId="6EF19C59" w14:textId="58D76F00" w:rsidR="00DB02F2" w:rsidRPr="0017095E" w:rsidRDefault="002238E7" w:rsidP="00DF0414">
            <w:pPr>
              <w:pStyle w:val="BodyText"/>
              <w:rPr>
                <w:rFonts w:ascii="Times New Roman" w:hAnsi="Times New Roman" w:cs="Times New Roman"/>
              </w:rPr>
            </w:pPr>
            <w:r w:rsidRPr="002238E7">
              <w:rPr>
                <w:rFonts w:ascii="Times New Roman" w:hAnsi="Times New Roman" w:cs="Times New Roman"/>
              </w:rPr>
              <w:t>16 Sep 2026</w:t>
            </w:r>
          </w:p>
        </w:tc>
        <w:tc>
          <w:tcPr>
            <w:tcW w:w="1985" w:type="dxa"/>
          </w:tcPr>
          <w:p w14:paraId="46080621" w14:textId="74B01EEC" w:rsidR="00DB02F2" w:rsidRPr="0017095E" w:rsidRDefault="002238E7" w:rsidP="00DF0414">
            <w:pPr>
              <w:pStyle w:val="BodyText"/>
              <w:rPr>
                <w:rFonts w:ascii="Times New Roman" w:hAnsi="Times New Roman" w:cs="Times New Roman"/>
              </w:rPr>
            </w:pPr>
            <w:r w:rsidRPr="002238E7">
              <w:rPr>
                <w:rFonts w:ascii="Times New Roman" w:hAnsi="Times New Roman" w:cs="Times New Roman"/>
              </w:rPr>
              <w:t>CIVICUS interview reveals Addis Standard editor was abducted, assaulted, and detained; newsroom equipment seized</w:t>
            </w:r>
          </w:p>
        </w:tc>
        <w:tc>
          <w:tcPr>
            <w:tcW w:w="2551" w:type="dxa"/>
          </w:tcPr>
          <w:p w14:paraId="3CE00D4F" w14:textId="4F2239F3" w:rsidR="00DB02F2" w:rsidRPr="0017095E" w:rsidRDefault="002238E7" w:rsidP="00DF0414">
            <w:pPr>
              <w:pStyle w:val="BodyText"/>
              <w:rPr>
                <w:rFonts w:ascii="Times New Roman" w:hAnsi="Times New Roman" w:cs="Times New Roman"/>
              </w:rPr>
            </w:pPr>
            <w:r w:rsidRPr="002238E7">
              <w:rPr>
                <w:rFonts w:ascii="Times New Roman" w:hAnsi="Times New Roman" w:cs="Times New Roman"/>
              </w:rPr>
              <w:t>Addis Ababa</w:t>
            </w:r>
          </w:p>
        </w:tc>
        <w:tc>
          <w:tcPr>
            <w:tcW w:w="3544" w:type="dxa"/>
          </w:tcPr>
          <w:p w14:paraId="0762B11F" w14:textId="77777777" w:rsidR="00DB02F2" w:rsidRDefault="00414D67" w:rsidP="00DF0414">
            <w:pPr>
              <w:pStyle w:val="BodyText"/>
              <w:rPr>
                <w:rFonts w:ascii="Times New Roman" w:hAnsi="Times New Roman" w:cs="Times New Roman"/>
              </w:rPr>
            </w:pPr>
            <w:r w:rsidRPr="00414D67">
              <w:rPr>
                <w:rFonts w:ascii="Times New Roman" w:hAnsi="Times New Roman" w:cs="Times New Roman"/>
              </w:rPr>
              <w:t>AllAfrica</w:t>
            </w:r>
          </w:p>
          <w:p w14:paraId="5DBC1626" w14:textId="4E864BAC" w:rsidR="00414D67" w:rsidRDefault="00414D67" w:rsidP="00DF0414">
            <w:pPr>
              <w:pStyle w:val="BodyText"/>
              <w:rPr>
                <w:rFonts w:ascii="Times New Roman" w:hAnsi="Times New Roman" w:cs="Times New Roman"/>
              </w:rPr>
            </w:pPr>
            <w:hyperlink r:id="rId10" w:history="1">
              <w:r w:rsidRPr="00BB2CE4">
                <w:rPr>
                  <w:rStyle w:val="Hyperlink"/>
                  <w:rFonts w:ascii="Times New Roman" w:hAnsi="Times New Roman" w:cs="Times New Roman"/>
                </w:rPr>
                <w:t>https://allafrica.com/stories/202609170167.html</w:t>
              </w:r>
            </w:hyperlink>
          </w:p>
          <w:p w14:paraId="7A6B6A0F" w14:textId="1A8899A5" w:rsidR="00414D67" w:rsidRPr="0017095E" w:rsidRDefault="00414D67" w:rsidP="00DF0414">
            <w:pPr>
              <w:pStyle w:val="BodyText"/>
              <w:rPr>
                <w:rFonts w:ascii="Times New Roman" w:hAnsi="Times New Roman" w:cs="Times New Roman"/>
              </w:rPr>
            </w:pPr>
          </w:p>
        </w:tc>
      </w:tr>
    </w:tbl>
    <w:p w14:paraId="34F83189" w14:textId="77777777" w:rsidR="00DB02F2" w:rsidRPr="0017095E" w:rsidRDefault="00DB02F2" w:rsidP="00DB02F2">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t>3. ARMED CONFLICT AND SECURITY INCIDENTS</w:t>
      </w:r>
    </w:p>
    <w:p w14:paraId="30912C96" w14:textId="77777777" w:rsidR="00DB02F2" w:rsidRPr="0017095E" w:rsidRDefault="00DB02F2" w:rsidP="00DB02F2">
      <w:pPr>
        <w:pStyle w:val="BodyText"/>
        <w:rPr>
          <w:rFonts w:ascii="Times New Roman" w:hAnsi="Times New Roman" w:cs="Times New Roman"/>
        </w:rPr>
      </w:pPr>
      <w:bookmarkStart w:id="5" w:name="m23-activities"/>
      <w:r>
        <w:rPr>
          <w:rFonts w:ascii="Times New Roman" w:hAnsi="Times New Roman" w:cs="Times New Roman"/>
        </w:rPr>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B02F2" w:rsidRPr="0017095E" w14:paraId="193D9CF5"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4C684BD6"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lastRenderedPageBreak/>
              <w:t>Date</w:t>
            </w:r>
          </w:p>
        </w:tc>
        <w:tc>
          <w:tcPr>
            <w:tcW w:w="2806" w:type="dxa"/>
            <w:tcBorders>
              <w:bottom w:val="none" w:sz="0" w:space="0" w:color="auto"/>
            </w:tcBorders>
          </w:tcPr>
          <w:p w14:paraId="5832264F"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16F48F2D"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3F256918"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Impact</w:t>
            </w:r>
          </w:p>
        </w:tc>
      </w:tr>
      <w:tr w:rsidR="00DB02F2" w:rsidRPr="0017095E" w14:paraId="13E99AA0" w14:textId="77777777" w:rsidTr="00DF0414">
        <w:tc>
          <w:tcPr>
            <w:tcW w:w="1305" w:type="dxa"/>
          </w:tcPr>
          <w:p w14:paraId="6BBB114F" w14:textId="665D3DB2" w:rsidR="00DB02F2" w:rsidRPr="0017095E" w:rsidRDefault="00414D67" w:rsidP="00DF0414">
            <w:pPr>
              <w:pStyle w:val="BodyText"/>
              <w:rPr>
                <w:rFonts w:ascii="Times New Roman" w:hAnsi="Times New Roman" w:cs="Times New Roman"/>
              </w:rPr>
            </w:pPr>
            <w:r w:rsidRPr="00414D67">
              <w:rPr>
                <w:rFonts w:ascii="Times New Roman" w:hAnsi="Times New Roman" w:cs="Times New Roman"/>
              </w:rPr>
              <w:t>07–13 Sep 2026</w:t>
            </w:r>
          </w:p>
        </w:tc>
        <w:tc>
          <w:tcPr>
            <w:tcW w:w="2806" w:type="dxa"/>
          </w:tcPr>
          <w:p w14:paraId="0293E748" w14:textId="4FFB2033" w:rsidR="00DB02F2" w:rsidRPr="0017095E" w:rsidRDefault="00414D67" w:rsidP="00DF0414">
            <w:pPr>
              <w:pStyle w:val="BodyText"/>
              <w:rPr>
                <w:rFonts w:ascii="Times New Roman" w:hAnsi="Times New Roman" w:cs="Times New Roman"/>
              </w:rPr>
            </w:pPr>
            <w:r w:rsidRPr="00414D67">
              <w:rPr>
                <w:rFonts w:ascii="Times New Roman" w:hAnsi="Times New Roman" w:cs="Times New Roman"/>
              </w:rPr>
              <w:t>Sustained clashes between Fano militia and regime joint forces across 11 woredas.</w:t>
            </w:r>
          </w:p>
        </w:tc>
        <w:tc>
          <w:tcPr>
            <w:tcW w:w="2410" w:type="dxa"/>
          </w:tcPr>
          <w:p w14:paraId="7F1C7810" w14:textId="02013A85" w:rsidR="00DB02F2" w:rsidRPr="0017095E" w:rsidRDefault="00414D67" w:rsidP="00DF0414">
            <w:pPr>
              <w:pStyle w:val="BodyText"/>
              <w:rPr>
                <w:rFonts w:ascii="Times New Roman" w:hAnsi="Times New Roman" w:cs="Times New Roman"/>
              </w:rPr>
            </w:pPr>
            <w:r w:rsidRPr="00414D67">
              <w:rPr>
                <w:rFonts w:ascii="Times New Roman" w:hAnsi="Times New Roman" w:cs="Times New Roman"/>
              </w:rPr>
              <w:t>North &amp; South Wollo, Gojjam, North Shewa</w:t>
            </w:r>
          </w:p>
        </w:tc>
        <w:tc>
          <w:tcPr>
            <w:tcW w:w="3118" w:type="dxa"/>
          </w:tcPr>
          <w:p w14:paraId="023705E4" w14:textId="46E472C1" w:rsidR="00DB02F2" w:rsidRPr="0017095E" w:rsidRDefault="00414D67" w:rsidP="00DF0414">
            <w:pPr>
              <w:pStyle w:val="BodyText"/>
              <w:rPr>
                <w:rFonts w:ascii="Times New Roman" w:hAnsi="Times New Roman" w:cs="Times New Roman"/>
              </w:rPr>
            </w:pPr>
            <w:r w:rsidRPr="00414D67">
              <w:rPr>
                <w:rFonts w:ascii="Times New Roman" w:hAnsi="Times New Roman" w:cs="Times New Roman"/>
              </w:rPr>
              <w:t>Multiple civilian casualties and localized displacements.</w:t>
            </w:r>
          </w:p>
        </w:tc>
      </w:tr>
      <w:tr w:rsidR="00DB02F2" w:rsidRPr="0017095E" w14:paraId="44BB7428" w14:textId="77777777" w:rsidTr="00DF0414">
        <w:tc>
          <w:tcPr>
            <w:tcW w:w="1305" w:type="dxa"/>
          </w:tcPr>
          <w:p w14:paraId="03DDB8B5" w14:textId="357E86AA" w:rsidR="00DB02F2" w:rsidRPr="0017095E" w:rsidRDefault="00414D67" w:rsidP="00DF0414">
            <w:pPr>
              <w:pStyle w:val="BodyText"/>
              <w:rPr>
                <w:rFonts w:ascii="Times New Roman" w:hAnsi="Times New Roman" w:cs="Times New Roman"/>
              </w:rPr>
            </w:pPr>
            <w:r w:rsidRPr="00414D67">
              <w:rPr>
                <w:rFonts w:ascii="Times New Roman" w:hAnsi="Times New Roman" w:cs="Times New Roman"/>
              </w:rPr>
              <w:t>1</w:t>
            </w:r>
            <w:r>
              <w:rPr>
                <w:rFonts w:ascii="Times New Roman" w:hAnsi="Times New Roman" w:cs="Times New Roman"/>
              </w:rPr>
              <w:t>4</w:t>
            </w:r>
            <w:r w:rsidRPr="00414D67">
              <w:rPr>
                <w:rFonts w:ascii="Times New Roman" w:hAnsi="Times New Roman" w:cs="Times New Roman"/>
              </w:rPr>
              <w:t xml:space="preserve"> Sep 2026</w:t>
            </w:r>
          </w:p>
        </w:tc>
        <w:tc>
          <w:tcPr>
            <w:tcW w:w="2806" w:type="dxa"/>
          </w:tcPr>
          <w:p w14:paraId="6C03B44B" w14:textId="287706BE" w:rsidR="00DB02F2" w:rsidRPr="0017095E" w:rsidRDefault="00414D67" w:rsidP="00DF0414">
            <w:pPr>
              <w:pStyle w:val="BodyText"/>
              <w:rPr>
                <w:rFonts w:ascii="Times New Roman" w:hAnsi="Times New Roman" w:cs="Times New Roman"/>
              </w:rPr>
            </w:pPr>
            <w:r w:rsidRPr="00414D67">
              <w:rPr>
                <w:rFonts w:ascii="Times New Roman" w:hAnsi="Times New Roman" w:cs="Times New Roman"/>
              </w:rPr>
              <w:t>Reported drone activity during military counter-insurgency operations.</w:t>
            </w:r>
          </w:p>
        </w:tc>
        <w:tc>
          <w:tcPr>
            <w:tcW w:w="2410" w:type="dxa"/>
          </w:tcPr>
          <w:p w14:paraId="65289874" w14:textId="575D5282" w:rsidR="00DB02F2" w:rsidRPr="0017095E" w:rsidRDefault="00586740" w:rsidP="00DF0414">
            <w:pPr>
              <w:pStyle w:val="BodyText"/>
              <w:rPr>
                <w:rFonts w:ascii="Times New Roman" w:hAnsi="Times New Roman" w:cs="Times New Roman"/>
              </w:rPr>
            </w:pPr>
            <w:r w:rsidRPr="00586740">
              <w:rPr>
                <w:rFonts w:ascii="Times New Roman" w:hAnsi="Times New Roman" w:cs="Times New Roman"/>
              </w:rPr>
              <w:t>Bahir-Dar-Zuriya Woreda, North Gojjam</w:t>
            </w:r>
          </w:p>
        </w:tc>
        <w:tc>
          <w:tcPr>
            <w:tcW w:w="3118" w:type="dxa"/>
          </w:tcPr>
          <w:p w14:paraId="616D9A0B" w14:textId="2099A724" w:rsidR="00DB02F2" w:rsidRPr="0017095E" w:rsidRDefault="00586740" w:rsidP="00DF0414">
            <w:pPr>
              <w:pStyle w:val="BodyText"/>
              <w:rPr>
                <w:rFonts w:ascii="Times New Roman" w:hAnsi="Times New Roman" w:cs="Times New Roman"/>
              </w:rPr>
            </w:pPr>
            <w:r w:rsidRPr="00586740">
              <w:rPr>
                <w:rFonts w:ascii="Times New Roman" w:hAnsi="Times New Roman" w:cs="Times New Roman"/>
              </w:rPr>
              <w:t>Heightened insecurity and restriction of civilian movement.</w:t>
            </w:r>
          </w:p>
        </w:tc>
      </w:tr>
      <w:tr w:rsidR="00DB02F2" w:rsidRPr="0017095E" w14:paraId="20539A39" w14:textId="77777777" w:rsidTr="00DF0414">
        <w:tc>
          <w:tcPr>
            <w:tcW w:w="1305" w:type="dxa"/>
          </w:tcPr>
          <w:p w14:paraId="66640C67" w14:textId="77777777" w:rsidR="00DB02F2" w:rsidRPr="0017095E" w:rsidRDefault="00DB02F2" w:rsidP="00DF0414">
            <w:pPr>
              <w:pStyle w:val="BodyText"/>
              <w:rPr>
                <w:rFonts w:ascii="Times New Roman" w:hAnsi="Times New Roman" w:cs="Times New Roman"/>
              </w:rPr>
            </w:pPr>
          </w:p>
        </w:tc>
        <w:tc>
          <w:tcPr>
            <w:tcW w:w="2806" w:type="dxa"/>
          </w:tcPr>
          <w:p w14:paraId="273CBE82" w14:textId="77777777" w:rsidR="00DB02F2" w:rsidRPr="0017095E" w:rsidRDefault="00DB02F2" w:rsidP="00DF0414">
            <w:pPr>
              <w:pStyle w:val="BodyText"/>
              <w:rPr>
                <w:rFonts w:ascii="Times New Roman" w:hAnsi="Times New Roman" w:cs="Times New Roman"/>
              </w:rPr>
            </w:pPr>
          </w:p>
        </w:tc>
        <w:tc>
          <w:tcPr>
            <w:tcW w:w="2410" w:type="dxa"/>
          </w:tcPr>
          <w:p w14:paraId="60655B10" w14:textId="77777777" w:rsidR="00DB02F2" w:rsidRPr="0017095E" w:rsidRDefault="00DB02F2" w:rsidP="00DF0414">
            <w:pPr>
              <w:pStyle w:val="BodyText"/>
              <w:rPr>
                <w:rFonts w:ascii="Times New Roman" w:hAnsi="Times New Roman" w:cs="Times New Roman"/>
              </w:rPr>
            </w:pPr>
          </w:p>
        </w:tc>
        <w:tc>
          <w:tcPr>
            <w:tcW w:w="3118" w:type="dxa"/>
          </w:tcPr>
          <w:p w14:paraId="2B636CD9" w14:textId="77777777" w:rsidR="00DB02F2" w:rsidRPr="0017095E" w:rsidRDefault="00DB02F2" w:rsidP="00DF0414">
            <w:pPr>
              <w:pStyle w:val="BodyText"/>
              <w:rPr>
                <w:rFonts w:ascii="Times New Roman" w:hAnsi="Times New Roman" w:cs="Times New Roman"/>
              </w:rPr>
            </w:pPr>
          </w:p>
        </w:tc>
      </w:tr>
    </w:tbl>
    <w:p w14:paraId="42504AEF" w14:textId="77777777" w:rsidR="00DB02F2" w:rsidRPr="0017095E" w:rsidRDefault="00DB02F2" w:rsidP="00DB02F2">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Other Armed Groups (ADF, FDLR, CODECO, Mai-Mai,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B02F2" w:rsidRPr="0017095E" w14:paraId="4A88621E"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1D577E94"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409FBFBE"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4B8BBCE8"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4ADAE4CD"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Impact</w:t>
            </w:r>
          </w:p>
        </w:tc>
      </w:tr>
      <w:tr w:rsidR="00DB02F2" w:rsidRPr="0017095E" w14:paraId="7B0D3432" w14:textId="77777777" w:rsidTr="00DF0414">
        <w:tc>
          <w:tcPr>
            <w:tcW w:w="1418" w:type="dxa"/>
          </w:tcPr>
          <w:p w14:paraId="6D28E3F9" w14:textId="151260C8" w:rsidR="00DB02F2" w:rsidRPr="0017095E" w:rsidRDefault="00586740" w:rsidP="00DF0414">
            <w:pPr>
              <w:pStyle w:val="BodyText"/>
              <w:rPr>
                <w:rFonts w:ascii="Times New Roman" w:hAnsi="Times New Roman" w:cs="Times New Roman"/>
              </w:rPr>
            </w:pPr>
            <w:r>
              <w:rPr>
                <w:rFonts w:ascii="Times New Roman" w:hAnsi="Times New Roman" w:cs="Times New Roman"/>
              </w:rPr>
              <w:t>N/A</w:t>
            </w:r>
          </w:p>
        </w:tc>
        <w:tc>
          <w:tcPr>
            <w:tcW w:w="2693" w:type="dxa"/>
          </w:tcPr>
          <w:p w14:paraId="54BEC7CF" w14:textId="77777777" w:rsidR="00DB02F2" w:rsidRPr="0017095E" w:rsidRDefault="00DB02F2" w:rsidP="00DF0414">
            <w:pPr>
              <w:pStyle w:val="BodyText"/>
              <w:rPr>
                <w:rFonts w:ascii="Times New Roman" w:hAnsi="Times New Roman" w:cs="Times New Roman"/>
              </w:rPr>
            </w:pPr>
          </w:p>
        </w:tc>
        <w:tc>
          <w:tcPr>
            <w:tcW w:w="2410" w:type="dxa"/>
          </w:tcPr>
          <w:p w14:paraId="36042FE2" w14:textId="77777777" w:rsidR="00DB02F2" w:rsidRPr="0017095E" w:rsidRDefault="00DB02F2" w:rsidP="00DF0414">
            <w:pPr>
              <w:pStyle w:val="BodyText"/>
              <w:rPr>
                <w:rFonts w:ascii="Times New Roman" w:hAnsi="Times New Roman" w:cs="Times New Roman"/>
              </w:rPr>
            </w:pPr>
          </w:p>
        </w:tc>
        <w:tc>
          <w:tcPr>
            <w:tcW w:w="3118" w:type="dxa"/>
          </w:tcPr>
          <w:p w14:paraId="59ADC937" w14:textId="77777777" w:rsidR="00DB02F2" w:rsidRPr="0017095E" w:rsidRDefault="00DB02F2" w:rsidP="00DF0414">
            <w:pPr>
              <w:pStyle w:val="BodyText"/>
              <w:rPr>
                <w:rFonts w:ascii="Times New Roman" w:hAnsi="Times New Roman" w:cs="Times New Roman"/>
              </w:rPr>
            </w:pPr>
          </w:p>
        </w:tc>
      </w:tr>
    </w:tbl>
    <w:p w14:paraId="44984D9C" w14:textId="77777777" w:rsidR="00DB02F2" w:rsidRPr="0017095E" w:rsidRDefault="00DB02F2" w:rsidP="00DB02F2">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B02F2" w:rsidRPr="0017095E" w14:paraId="0074A30E"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21E645CC"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1A105AB5"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Number</w:t>
            </w:r>
          </w:p>
        </w:tc>
      </w:tr>
      <w:tr w:rsidR="00DB02F2" w:rsidRPr="0017095E" w14:paraId="14CFA9F5" w14:textId="77777777" w:rsidTr="00DF0414">
        <w:tc>
          <w:tcPr>
            <w:tcW w:w="3529" w:type="dxa"/>
          </w:tcPr>
          <w:p w14:paraId="15A006A3"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372B57AF" w14:textId="2FA316CE" w:rsidR="00DB02F2" w:rsidRPr="0017095E" w:rsidRDefault="00586740" w:rsidP="00DF0414">
            <w:pPr>
              <w:pStyle w:val="BodyText"/>
              <w:rPr>
                <w:rFonts w:ascii="Times New Roman" w:hAnsi="Times New Roman" w:cs="Times New Roman"/>
              </w:rPr>
            </w:pPr>
            <w:r w:rsidRPr="00586740">
              <w:rPr>
                <w:rFonts w:ascii="Times New Roman" w:hAnsi="Times New Roman" w:cs="Times New Roman"/>
              </w:rPr>
              <w:t>11+ woredas across Amhara &amp; Wollega)</w:t>
            </w:r>
          </w:p>
        </w:tc>
      </w:tr>
      <w:tr w:rsidR="00DB02F2" w:rsidRPr="0017095E" w14:paraId="7C7C9ABB" w14:textId="77777777" w:rsidTr="00DF0414">
        <w:tc>
          <w:tcPr>
            <w:tcW w:w="3529" w:type="dxa"/>
          </w:tcPr>
          <w:p w14:paraId="7DB7E1D5"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125FB3AC" w14:textId="33A685C3" w:rsidR="00DB02F2" w:rsidRPr="0017095E" w:rsidRDefault="00586740" w:rsidP="00DF0414">
            <w:pPr>
              <w:pStyle w:val="BodyText"/>
              <w:rPr>
                <w:rFonts w:ascii="Times New Roman" w:hAnsi="Times New Roman" w:cs="Times New Roman"/>
              </w:rPr>
            </w:pPr>
            <w:r w:rsidRPr="00586740">
              <w:rPr>
                <w:rFonts w:ascii="Times New Roman" w:hAnsi="Times New Roman" w:cs="Times New Roman"/>
              </w:rPr>
              <w:t>16+ cases recorded</w:t>
            </w:r>
          </w:p>
        </w:tc>
      </w:tr>
      <w:tr w:rsidR="00DB02F2" w:rsidRPr="0017095E" w14:paraId="4AAF75E6" w14:textId="77777777" w:rsidTr="00DF0414">
        <w:tc>
          <w:tcPr>
            <w:tcW w:w="3529" w:type="dxa"/>
          </w:tcPr>
          <w:p w14:paraId="5349028D"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32F3B690" w14:textId="580E6E3D" w:rsidR="00DB02F2" w:rsidRPr="0017095E" w:rsidRDefault="00586740" w:rsidP="00DF0414">
            <w:pPr>
              <w:pStyle w:val="BodyText"/>
              <w:rPr>
                <w:rFonts w:ascii="Times New Roman" w:hAnsi="Times New Roman" w:cs="Times New Roman"/>
              </w:rPr>
            </w:pPr>
            <w:r w:rsidRPr="00586740">
              <w:rPr>
                <w:rFonts w:ascii="Times New Roman" w:hAnsi="Times New Roman" w:cs="Times New Roman"/>
              </w:rPr>
              <w:t>16+ cases recorded</w:t>
            </w:r>
          </w:p>
        </w:tc>
      </w:tr>
      <w:tr w:rsidR="00DB02F2" w:rsidRPr="0017095E" w14:paraId="75B56423" w14:textId="77777777" w:rsidTr="00DF0414">
        <w:tc>
          <w:tcPr>
            <w:tcW w:w="3529" w:type="dxa"/>
          </w:tcPr>
          <w:p w14:paraId="484ACC40"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788A88F7" w14:textId="7CC8494D" w:rsidR="00DB02F2" w:rsidRPr="0017095E" w:rsidRDefault="00586740" w:rsidP="00DF0414">
            <w:pPr>
              <w:pStyle w:val="BodyText"/>
              <w:rPr>
                <w:rFonts w:ascii="Times New Roman" w:hAnsi="Times New Roman" w:cs="Times New Roman"/>
              </w:rPr>
            </w:pPr>
            <w:r w:rsidRPr="00586740">
              <w:rPr>
                <w:rFonts w:ascii="Times New Roman" w:hAnsi="Times New Roman" w:cs="Times New Roman"/>
              </w:rPr>
              <w:t>Unspecified</w:t>
            </w:r>
            <w:r>
              <w:rPr>
                <w:rFonts w:ascii="Times New Roman" w:hAnsi="Times New Roman" w:cs="Times New Roman"/>
              </w:rPr>
              <w:t xml:space="preserve"> but h</w:t>
            </w:r>
            <w:r w:rsidRPr="00586740">
              <w:rPr>
                <w:rFonts w:ascii="Times New Roman" w:hAnsi="Times New Roman" w:cs="Times New Roman"/>
              </w:rPr>
              <w:t>igh risk</w:t>
            </w:r>
            <w:r>
              <w:rPr>
                <w:rFonts w:ascii="Times New Roman" w:hAnsi="Times New Roman" w:cs="Times New Roman"/>
              </w:rPr>
              <w:t xml:space="preserve"> </w:t>
            </w:r>
            <w:r w:rsidRPr="00586740">
              <w:rPr>
                <w:rFonts w:ascii="Times New Roman" w:hAnsi="Times New Roman" w:cs="Times New Roman"/>
              </w:rPr>
              <w:t>in conflict zones</w:t>
            </w:r>
          </w:p>
        </w:tc>
      </w:tr>
      <w:tr w:rsidR="00DB02F2" w:rsidRPr="0017095E" w14:paraId="2050C3F2" w14:textId="77777777" w:rsidTr="00DF0414">
        <w:tc>
          <w:tcPr>
            <w:tcW w:w="3529" w:type="dxa"/>
          </w:tcPr>
          <w:p w14:paraId="4ACF8F05"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17AE99D8" w14:textId="16C1ADF9" w:rsidR="00DB02F2" w:rsidRPr="0017095E" w:rsidRDefault="00586740" w:rsidP="00DF0414">
            <w:pPr>
              <w:pStyle w:val="BodyText"/>
              <w:rPr>
                <w:rFonts w:ascii="Times New Roman" w:hAnsi="Times New Roman" w:cs="Times New Roman"/>
              </w:rPr>
            </w:pPr>
            <w:r w:rsidRPr="00586740">
              <w:rPr>
                <w:rFonts w:ascii="Times New Roman" w:hAnsi="Times New Roman" w:cs="Times New Roman"/>
              </w:rPr>
              <w:t>Widespread commercial &amp; agricultural property seizure</w:t>
            </w:r>
          </w:p>
        </w:tc>
      </w:tr>
      <w:tr w:rsidR="00DB02F2" w:rsidRPr="0017095E" w14:paraId="6800CCCC" w14:textId="77777777" w:rsidTr="00DF0414">
        <w:tc>
          <w:tcPr>
            <w:tcW w:w="3529" w:type="dxa"/>
          </w:tcPr>
          <w:p w14:paraId="5579D189"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3D685E92" w14:textId="78951770" w:rsidR="00DB02F2" w:rsidRPr="0017095E" w:rsidRDefault="00586740" w:rsidP="00DF0414">
            <w:pPr>
              <w:pStyle w:val="BodyText"/>
              <w:rPr>
                <w:rFonts w:ascii="Times New Roman" w:hAnsi="Times New Roman" w:cs="Times New Roman"/>
              </w:rPr>
            </w:pPr>
            <w:r w:rsidRPr="00586740">
              <w:rPr>
                <w:rFonts w:ascii="Times New Roman" w:hAnsi="Times New Roman" w:cs="Times New Roman"/>
              </w:rPr>
              <w:t>Multiple reported incidents across rural zones</w:t>
            </w:r>
          </w:p>
        </w:tc>
      </w:tr>
    </w:tbl>
    <w:p w14:paraId="01BD8C13" w14:textId="77777777" w:rsidR="00DB02F2" w:rsidRPr="0017095E" w:rsidRDefault="00DB02F2" w:rsidP="00DB02F2">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p>
    <w:p w14:paraId="5FB35FD6" w14:textId="77777777" w:rsidR="00DB02F2" w:rsidRPr="0017095E" w:rsidRDefault="00DB02F2" w:rsidP="00DB02F2">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DB02F2" w:rsidRPr="0017095E" w14:paraId="5D9009A6"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7F7071A7"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17C50D81"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7DA3CED3"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10426100"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Source</w:t>
            </w:r>
          </w:p>
        </w:tc>
      </w:tr>
      <w:tr w:rsidR="00DB02F2" w:rsidRPr="0017095E" w14:paraId="11A16868" w14:textId="77777777" w:rsidTr="00DF0414">
        <w:tc>
          <w:tcPr>
            <w:tcW w:w="1702" w:type="dxa"/>
          </w:tcPr>
          <w:p w14:paraId="79CF1E89" w14:textId="77777777" w:rsidR="00DB02F2" w:rsidRPr="0017095E" w:rsidRDefault="00DB02F2" w:rsidP="00DF0414">
            <w:pPr>
              <w:pStyle w:val="BodyText"/>
              <w:rPr>
                <w:rFonts w:ascii="Times New Roman" w:hAnsi="Times New Roman" w:cs="Times New Roman"/>
              </w:rPr>
            </w:pPr>
          </w:p>
        </w:tc>
        <w:tc>
          <w:tcPr>
            <w:tcW w:w="1984" w:type="dxa"/>
          </w:tcPr>
          <w:p w14:paraId="19D369EE" w14:textId="77777777" w:rsidR="00DB02F2" w:rsidRPr="0017095E" w:rsidRDefault="00DB02F2" w:rsidP="00DF0414">
            <w:pPr>
              <w:pStyle w:val="BodyText"/>
              <w:rPr>
                <w:rFonts w:ascii="Times New Roman" w:hAnsi="Times New Roman" w:cs="Times New Roman"/>
              </w:rPr>
            </w:pPr>
          </w:p>
        </w:tc>
        <w:tc>
          <w:tcPr>
            <w:tcW w:w="2410" w:type="dxa"/>
          </w:tcPr>
          <w:p w14:paraId="5E938230" w14:textId="77777777" w:rsidR="00DB02F2" w:rsidRPr="0017095E" w:rsidRDefault="00DB02F2" w:rsidP="00DF0414">
            <w:pPr>
              <w:pStyle w:val="BodyText"/>
              <w:rPr>
                <w:rFonts w:ascii="Times New Roman" w:hAnsi="Times New Roman" w:cs="Times New Roman"/>
              </w:rPr>
            </w:pPr>
          </w:p>
        </w:tc>
        <w:tc>
          <w:tcPr>
            <w:tcW w:w="3402" w:type="dxa"/>
          </w:tcPr>
          <w:p w14:paraId="5BF64427" w14:textId="77777777" w:rsidR="00DB02F2" w:rsidRPr="0017095E" w:rsidRDefault="00DB02F2" w:rsidP="00DF0414">
            <w:pPr>
              <w:pStyle w:val="BodyText"/>
              <w:rPr>
                <w:rFonts w:ascii="Times New Roman" w:hAnsi="Times New Roman" w:cs="Times New Roman"/>
              </w:rPr>
            </w:pPr>
          </w:p>
        </w:tc>
      </w:tr>
      <w:tr w:rsidR="00DB02F2" w:rsidRPr="0017095E" w14:paraId="091BA3C2" w14:textId="77777777" w:rsidTr="00DF0414">
        <w:tc>
          <w:tcPr>
            <w:tcW w:w="1702" w:type="dxa"/>
          </w:tcPr>
          <w:p w14:paraId="782F2842" w14:textId="77777777" w:rsidR="00DB02F2" w:rsidRPr="0017095E" w:rsidRDefault="00DB02F2" w:rsidP="00DF0414">
            <w:pPr>
              <w:pStyle w:val="BodyText"/>
              <w:rPr>
                <w:rFonts w:ascii="Times New Roman" w:hAnsi="Times New Roman" w:cs="Times New Roman"/>
              </w:rPr>
            </w:pPr>
          </w:p>
        </w:tc>
        <w:tc>
          <w:tcPr>
            <w:tcW w:w="1984" w:type="dxa"/>
          </w:tcPr>
          <w:p w14:paraId="44285AF2" w14:textId="77777777" w:rsidR="00DB02F2" w:rsidRPr="0017095E" w:rsidRDefault="00DB02F2" w:rsidP="00DF0414">
            <w:pPr>
              <w:pStyle w:val="BodyText"/>
              <w:rPr>
                <w:rFonts w:ascii="Times New Roman" w:hAnsi="Times New Roman" w:cs="Times New Roman"/>
              </w:rPr>
            </w:pPr>
          </w:p>
        </w:tc>
        <w:tc>
          <w:tcPr>
            <w:tcW w:w="2410" w:type="dxa"/>
          </w:tcPr>
          <w:p w14:paraId="5B35D034" w14:textId="77777777" w:rsidR="00DB02F2" w:rsidRPr="0017095E" w:rsidRDefault="00DB02F2" w:rsidP="00DF0414">
            <w:pPr>
              <w:pStyle w:val="BodyText"/>
              <w:rPr>
                <w:rFonts w:ascii="Times New Roman" w:hAnsi="Times New Roman" w:cs="Times New Roman"/>
              </w:rPr>
            </w:pPr>
          </w:p>
        </w:tc>
        <w:tc>
          <w:tcPr>
            <w:tcW w:w="3402" w:type="dxa"/>
          </w:tcPr>
          <w:p w14:paraId="3A813003" w14:textId="77777777" w:rsidR="00DB02F2" w:rsidRPr="0017095E" w:rsidRDefault="00DB02F2" w:rsidP="00DF0414">
            <w:pPr>
              <w:pStyle w:val="BodyText"/>
              <w:rPr>
                <w:rFonts w:ascii="Times New Roman" w:hAnsi="Times New Roman" w:cs="Times New Roman"/>
              </w:rPr>
            </w:pPr>
          </w:p>
        </w:tc>
      </w:tr>
    </w:tbl>
    <w:p w14:paraId="0465F397" w14:textId="77777777" w:rsidR="00DB02F2" w:rsidRPr="0017095E" w:rsidRDefault="00DB02F2" w:rsidP="00DB02F2">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563E9E7A" w14:textId="475BAF8B"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Food insecurity</w:t>
      </w:r>
      <w:r w:rsidR="004E62DB">
        <w:rPr>
          <w:rFonts w:ascii="Times New Roman" w:hAnsi="Times New Roman" w:cs="Times New Roman"/>
        </w:rPr>
        <w:t>: Yes</w:t>
      </w:r>
    </w:p>
    <w:p w14:paraId="3B52981F" w14:textId="64F99200"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Disease outbreaks</w:t>
      </w:r>
      <w:r w:rsidR="004E62DB">
        <w:rPr>
          <w:rFonts w:ascii="Times New Roman" w:hAnsi="Times New Roman" w:cs="Times New Roman"/>
        </w:rPr>
        <w:t>: Unspecified</w:t>
      </w:r>
    </w:p>
    <w:p w14:paraId="6AA2A305" w14:textId="2945D376"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Protection concerns</w:t>
      </w:r>
      <w:r w:rsidR="004E62DB">
        <w:rPr>
          <w:rFonts w:ascii="Times New Roman" w:hAnsi="Times New Roman" w:cs="Times New Roman"/>
        </w:rPr>
        <w:t>: Yes</w:t>
      </w:r>
    </w:p>
    <w:p w14:paraId="7C54D4C6" w14:textId="0A0A1DFC"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School closures</w:t>
      </w:r>
      <w:r w:rsidR="004E62DB">
        <w:rPr>
          <w:rFonts w:ascii="Times New Roman" w:hAnsi="Times New Roman" w:cs="Times New Roman"/>
        </w:rPr>
        <w:t>: Unspecified</w:t>
      </w:r>
    </w:p>
    <w:p w14:paraId="5D73A797" w14:textId="50B17951"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Health service disruptions</w:t>
      </w:r>
      <w:r w:rsidR="004E62DB">
        <w:rPr>
          <w:rFonts w:ascii="Times New Roman" w:hAnsi="Times New Roman" w:cs="Times New Roman"/>
        </w:rPr>
        <w:t>: Yes</w:t>
      </w:r>
    </w:p>
    <w:p w14:paraId="38F128D8" w14:textId="2FABEB1B"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Access constraints</w:t>
      </w:r>
      <w:r w:rsidR="004E62DB">
        <w:rPr>
          <w:rFonts w:ascii="Times New Roman" w:hAnsi="Times New Roman" w:cs="Times New Roman"/>
        </w:rPr>
        <w:t>: Yes</w:t>
      </w:r>
    </w:p>
    <w:p w14:paraId="16B8A9E8" w14:textId="2BFA2B12" w:rsidR="00DB02F2" w:rsidRDefault="00DB02F2" w:rsidP="00DB02F2">
      <w:pPr>
        <w:pStyle w:val="BodyText"/>
        <w:rPr>
          <w:rFonts w:ascii="Times New Roman" w:hAnsi="Times New Roman" w:cs="Times New Roman"/>
        </w:rPr>
      </w:pPr>
      <w:r w:rsidRPr="0017095E">
        <w:rPr>
          <w:rFonts w:ascii="Times New Roman" w:hAnsi="Times New Roman" w:cs="Times New Roman"/>
          <w:b/>
          <w:bCs/>
        </w:rPr>
        <w:t>Details:</w:t>
      </w:r>
      <w:r w:rsidRPr="0017095E">
        <w:rPr>
          <w:rFonts w:ascii="Times New Roman" w:hAnsi="Times New Roman" w:cs="Times New Roman"/>
        </w:rPr>
        <w:t xml:space="preserve"> </w:t>
      </w:r>
    </w:p>
    <w:p w14:paraId="0921E30A" w14:textId="2C139A3E" w:rsidR="004E62DB" w:rsidRPr="004E62DB" w:rsidRDefault="004E62DB" w:rsidP="004E62DB">
      <w:pPr>
        <w:pStyle w:val="BodyText"/>
        <w:jc w:val="both"/>
        <w:rPr>
          <w:rFonts w:ascii="Times New Roman" w:hAnsi="Times New Roman" w:cs="Times New Roman"/>
          <w:u w:val="single"/>
        </w:rPr>
      </w:pPr>
      <w:r w:rsidRPr="004E62DB">
        <w:rPr>
          <w:rFonts w:ascii="Times New Roman" w:hAnsi="Times New Roman" w:cs="Times New Roman"/>
          <w:u w:val="single"/>
        </w:rPr>
        <w:t>Active fighting in Gojjam and Wollo continues to disrupt agricultural cycles and trade corridors, exacerbating food insecurity. Humanitarian access along main arterial roads in Amhara and Oromia remains severely constrained due to armed checkpoints and ongoing military operations. Deprivation of state relief attention was reported among internally displaced persons in Amhara IDP shelters.</w:t>
      </w:r>
    </w:p>
    <w:p w14:paraId="455AEF0A" w14:textId="77777777" w:rsidR="00DB02F2" w:rsidRPr="0017095E" w:rsidRDefault="00DB02F2" w:rsidP="00DB02F2">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4C913098" w14:textId="77777777" w:rsidR="00DB02F2" w:rsidRPr="0017095E" w:rsidRDefault="00DB02F2" w:rsidP="00DB02F2">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B02F2" w:rsidRPr="0017095E" w14:paraId="5DA15CE0"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79020883"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5E0D8CDD"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48E1DD1E"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1BEC91C8"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Trend</w:t>
            </w:r>
          </w:p>
        </w:tc>
      </w:tr>
      <w:tr w:rsidR="00DB02F2" w:rsidRPr="0017095E" w14:paraId="644582E0" w14:textId="77777777" w:rsidTr="00DF0414">
        <w:tc>
          <w:tcPr>
            <w:tcW w:w="2253" w:type="dxa"/>
          </w:tcPr>
          <w:p w14:paraId="1274F88F" w14:textId="72431073" w:rsidR="00DB02F2" w:rsidRPr="0017095E" w:rsidRDefault="004E62DB" w:rsidP="00DF0414">
            <w:pPr>
              <w:pStyle w:val="BodyText"/>
              <w:rPr>
                <w:rFonts w:ascii="Times New Roman" w:hAnsi="Times New Roman" w:cs="Times New Roman"/>
              </w:rPr>
            </w:pPr>
            <w:r>
              <w:rPr>
                <w:rFonts w:ascii="Times New Roman" w:hAnsi="Times New Roman" w:cs="Times New Roman"/>
              </w:rPr>
              <w:t>N/A</w:t>
            </w:r>
          </w:p>
        </w:tc>
        <w:tc>
          <w:tcPr>
            <w:tcW w:w="2268" w:type="dxa"/>
          </w:tcPr>
          <w:p w14:paraId="2C70511B" w14:textId="77777777" w:rsidR="00DB02F2" w:rsidRPr="0017095E" w:rsidRDefault="00DB02F2" w:rsidP="00DF0414">
            <w:pPr>
              <w:pStyle w:val="BodyText"/>
              <w:rPr>
                <w:rFonts w:ascii="Times New Roman" w:hAnsi="Times New Roman" w:cs="Times New Roman"/>
              </w:rPr>
            </w:pPr>
          </w:p>
        </w:tc>
        <w:tc>
          <w:tcPr>
            <w:tcW w:w="1985" w:type="dxa"/>
          </w:tcPr>
          <w:p w14:paraId="6BE43366" w14:textId="77777777" w:rsidR="00DB02F2" w:rsidRPr="0017095E" w:rsidRDefault="00DB02F2" w:rsidP="00DF0414">
            <w:pPr>
              <w:pStyle w:val="BodyText"/>
              <w:rPr>
                <w:rFonts w:ascii="Times New Roman" w:hAnsi="Times New Roman" w:cs="Times New Roman"/>
              </w:rPr>
            </w:pPr>
          </w:p>
        </w:tc>
        <w:tc>
          <w:tcPr>
            <w:tcW w:w="2693" w:type="dxa"/>
          </w:tcPr>
          <w:p w14:paraId="2C94D1E8" w14:textId="77777777" w:rsidR="00DB02F2" w:rsidRPr="0017095E" w:rsidRDefault="00DB02F2" w:rsidP="00DF0414">
            <w:pPr>
              <w:pStyle w:val="BodyText"/>
              <w:rPr>
                <w:rFonts w:ascii="Times New Roman" w:hAnsi="Times New Roman" w:cs="Times New Roman"/>
              </w:rPr>
            </w:pPr>
          </w:p>
        </w:tc>
      </w:tr>
    </w:tbl>
    <w:p w14:paraId="59BAC428" w14:textId="77777777" w:rsidR="00DB02F2" w:rsidRPr="0017095E" w:rsidRDefault="00DB02F2" w:rsidP="00DB02F2">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B02F2" w:rsidRPr="0017095E" w14:paraId="160F84BD"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6D042B3D"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53FBB4E7"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7A57D190"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Impact</w:t>
            </w:r>
          </w:p>
        </w:tc>
      </w:tr>
      <w:tr w:rsidR="00DB02F2" w:rsidRPr="0017095E" w14:paraId="563BB47A" w14:textId="77777777" w:rsidTr="00DF0414">
        <w:tc>
          <w:tcPr>
            <w:tcW w:w="2253" w:type="dxa"/>
          </w:tcPr>
          <w:p w14:paraId="6C641136"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55F53A8E" w14:textId="2E613F01" w:rsidR="00DB02F2" w:rsidRPr="0017095E" w:rsidRDefault="004E62DB" w:rsidP="00DF0414">
            <w:pPr>
              <w:pStyle w:val="BodyText"/>
              <w:rPr>
                <w:rFonts w:ascii="Times New Roman" w:hAnsi="Times New Roman" w:cs="Times New Roman"/>
              </w:rPr>
            </w:pPr>
            <w:r>
              <w:rPr>
                <w:rFonts w:ascii="Times New Roman" w:hAnsi="Times New Roman" w:cs="Times New Roman"/>
              </w:rPr>
              <w:t>N/A</w:t>
            </w:r>
          </w:p>
        </w:tc>
        <w:tc>
          <w:tcPr>
            <w:tcW w:w="2835" w:type="dxa"/>
          </w:tcPr>
          <w:p w14:paraId="3BD42FD4" w14:textId="77777777" w:rsidR="00DB02F2" w:rsidRPr="0017095E" w:rsidRDefault="00DB02F2" w:rsidP="00DF0414">
            <w:pPr>
              <w:pStyle w:val="BodyText"/>
              <w:rPr>
                <w:rFonts w:ascii="Times New Roman" w:hAnsi="Times New Roman" w:cs="Times New Roman"/>
              </w:rPr>
            </w:pPr>
          </w:p>
        </w:tc>
      </w:tr>
      <w:tr w:rsidR="00DB02F2" w:rsidRPr="0017095E" w14:paraId="247D1168" w14:textId="77777777" w:rsidTr="00DF0414">
        <w:tc>
          <w:tcPr>
            <w:tcW w:w="2253" w:type="dxa"/>
          </w:tcPr>
          <w:p w14:paraId="4B878BB4"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2A075AFF" w14:textId="6B98A2F8" w:rsidR="00DB02F2" w:rsidRPr="0017095E" w:rsidRDefault="004E62DB" w:rsidP="00DF0414">
            <w:pPr>
              <w:pStyle w:val="BodyText"/>
              <w:rPr>
                <w:rFonts w:ascii="Times New Roman" w:hAnsi="Times New Roman" w:cs="Times New Roman"/>
              </w:rPr>
            </w:pPr>
            <w:r>
              <w:rPr>
                <w:rFonts w:ascii="Times New Roman" w:hAnsi="Times New Roman" w:cs="Times New Roman"/>
              </w:rPr>
              <w:t>N/A</w:t>
            </w:r>
          </w:p>
        </w:tc>
        <w:tc>
          <w:tcPr>
            <w:tcW w:w="2835" w:type="dxa"/>
          </w:tcPr>
          <w:p w14:paraId="773AC3F9" w14:textId="77777777" w:rsidR="00DB02F2" w:rsidRPr="0017095E" w:rsidRDefault="00DB02F2" w:rsidP="00DF0414">
            <w:pPr>
              <w:pStyle w:val="BodyText"/>
              <w:rPr>
                <w:rFonts w:ascii="Times New Roman" w:hAnsi="Times New Roman" w:cs="Times New Roman"/>
              </w:rPr>
            </w:pPr>
          </w:p>
        </w:tc>
      </w:tr>
      <w:tr w:rsidR="00DB02F2" w:rsidRPr="0017095E" w14:paraId="3D1B323A" w14:textId="77777777" w:rsidTr="00DF0414">
        <w:tc>
          <w:tcPr>
            <w:tcW w:w="2253" w:type="dxa"/>
          </w:tcPr>
          <w:p w14:paraId="6D1196A0"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56CC5BC7" w14:textId="20EF0155" w:rsidR="00DB02F2" w:rsidRPr="0017095E" w:rsidRDefault="004E62DB" w:rsidP="00DF0414">
            <w:pPr>
              <w:pStyle w:val="BodyText"/>
              <w:rPr>
                <w:rFonts w:ascii="Times New Roman" w:hAnsi="Times New Roman" w:cs="Times New Roman"/>
              </w:rPr>
            </w:pPr>
            <w:r>
              <w:rPr>
                <w:rFonts w:ascii="Times New Roman" w:hAnsi="Times New Roman" w:cs="Times New Roman"/>
              </w:rPr>
              <w:t>N/A</w:t>
            </w:r>
          </w:p>
        </w:tc>
        <w:tc>
          <w:tcPr>
            <w:tcW w:w="2835" w:type="dxa"/>
          </w:tcPr>
          <w:p w14:paraId="78E9D19B" w14:textId="77777777" w:rsidR="00DB02F2" w:rsidRPr="0017095E" w:rsidRDefault="00DB02F2" w:rsidP="00DF0414">
            <w:pPr>
              <w:pStyle w:val="BodyText"/>
              <w:rPr>
                <w:rFonts w:ascii="Times New Roman" w:hAnsi="Times New Roman" w:cs="Times New Roman"/>
              </w:rPr>
            </w:pPr>
          </w:p>
        </w:tc>
      </w:tr>
    </w:tbl>
    <w:p w14:paraId="5762ABEB" w14:textId="77777777" w:rsidR="00DB02F2" w:rsidRPr="0017095E" w:rsidRDefault="00DB02F2" w:rsidP="00DB02F2">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7F6A2FD5" w14:textId="77777777" w:rsidR="00DB02F2" w:rsidRPr="0017095E" w:rsidRDefault="00DB02F2" w:rsidP="00DB02F2">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B02F2" w:rsidRPr="0017095E" w14:paraId="5E4D99D4"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27B9F9F0"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lastRenderedPageBreak/>
              <w:t>Date</w:t>
            </w:r>
          </w:p>
        </w:tc>
        <w:tc>
          <w:tcPr>
            <w:tcW w:w="2835" w:type="dxa"/>
            <w:tcBorders>
              <w:bottom w:val="none" w:sz="0" w:space="0" w:color="auto"/>
            </w:tcBorders>
          </w:tcPr>
          <w:p w14:paraId="24B633E5"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7CF1AB82"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Key Message</w:t>
            </w:r>
          </w:p>
        </w:tc>
      </w:tr>
      <w:tr w:rsidR="00DB02F2" w:rsidRPr="0017095E" w14:paraId="79D739C0" w14:textId="77777777" w:rsidTr="00DF0414">
        <w:tc>
          <w:tcPr>
            <w:tcW w:w="1545" w:type="dxa"/>
          </w:tcPr>
          <w:p w14:paraId="621340BE" w14:textId="3BF1A2F1" w:rsidR="00DB02F2" w:rsidRPr="0017095E" w:rsidRDefault="00F36611" w:rsidP="00DF0414">
            <w:pPr>
              <w:pStyle w:val="BodyText"/>
              <w:rPr>
                <w:rFonts w:ascii="Times New Roman" w:hAnsi="Times New Roman" w:cs="Times New Roman"/>
              </w:rPr>
            </w:pPr>
            <w:r w:rsidRPr="00F36611">
              <w:rPr>
                <w:rFonts w:ascii="Times New Roman" w:hAnsi="Times New Roman" w:cs="Times New Roman"/>
              </w:rPr>
              <w:t>12 Sep 2026</w:t>
            </w:r>
          </w:p>
        </w:tc>
        <w:tc>
          <w:tcPr>
            <w:tcW w:w="2835" w:type="dxa"/>
          </w:tcPr>
          <w:p w14:paraId="17A793FD" w14:textId="25802F71" w:rsidR="00DB02F2" w:rsidRPr="0017095E" w:rsidRDefault="00F36611" w:rsidP="00DF0414">
            <w:pPr>
              <w:pStyle w:val="BodyText"/>
              <w:rPr>
                <w:rFonts w:ascii="Times New Roman" w:hAnsi="Times New Roman" w:cs="Times New Roman"/>
              </w:rPr>
            </w:pPr>
            <w:r w:rsidRPr="00F36611">
              <w:rPr>
                <w:rFonts w:ascii="Times New Roman" w:hAnsi="Times New Roman" w:cs="Times New Roman"/>
              </w:rPr>
              <w:t>Prime Minister's Office</w:t>
            </w:r>
          </w:p>
        </w:tc>
        <w:tc>
          <w:tcPr>
            <w:tcW w:w="4394" w:type="dxa"/>
          </w:tcPr>
          <w:p w14:paraId="12E51805" w14:textId="1EC1136C" w:rsidR="00DB02F2" w:rsidRPr="0017095E" w:rsidRDefault="00F36611" w:rsidP="00DF0414">
            <w:pPr>
              <w:pStyle w:val="BodyText"/>
              <w:rPr>
                <w:rFonts w:ascii="Times New Roman" w:hAnsi="Times New Roman" w:cs="Times New Roman"/>
              </w:rPr>
            </w:pPr>
            <w:r w:rsidRPr="00F36611">
              <w:rPr>
                <w:rFonts w:ascii="Times New Roman" w:hAnsi="Times New Roman" w:cs="Times New Roman"/>
              </w:rPr>
              <w:t>Announced expansion of Mojo Logistics Center to double capacity and build regional trade connectivity.</w:t>
            </w:r>
          </w:p>
        </w:tc>
      </w:tr>
      <w:tr w:rsidR="00DB02F2" w:rsidRPr="0017095E" w14:paraId="2FD29C09" w14:textId="77777777" w:rsidTr="00DF0414">
        <w:tc>
          <w:tcPr>
            <w:tcW w:w="1545" w:type="dxa"/>
          </w:tcPr>
          <w:p w14:paraId="50CF74F5" w14:textId="7F12812B" w:rsidR="00DB02F2" w:rsidRPr="0017095E" w:rsidRDefault="00F36611" w:rsidP="00DF0414">
            <w:pPr>
              <w:pStyle w:val="BodyText"/>
              <w:rPr>
                <w:rFonts w:ascii="Times New Roman" w:hAnsi="Times New Roman" w:cs="Times New Roman"/>
              </w:rPr>
            </w:pPr>
            <w:r w:rsidRPr="00F36611">
              <w:rPr>
                <w:rFonts w:ascii="Times New Roman" w:hAnsi="Times New Roman" w:cs="Times New Roman"/>
              </w:rPr>
              <w:t>15 Sep 2026</w:t>
            </w:r>
          </w:p>
        </w:tc>
        <w:tc>
          <w:tcPr>
            <w:tcW w:w="2835" w:type="dxa"/>
          </w:tcPr>
          <w:p w14:paraId="41C6BEBC" w14:textId="1DED6082" w:rsidR="00DB02F2" w:rsidRPr="0017095E" w:rsidRDefault="00F36611" w:rsidP="00DF0414">
            <w:pPr>
              <w:pStyle w:val="BodyText"/>
              <w:rPr>
                <w:rFonts w:ascii="Times New Roman" w:hAnsi="Times New Roman" w:cs="Times New Roman"/>
              </w:rPr>
            </w:pPr>
            <w:r w:rsidRPr="00F36611">
              <w:rPr>
                <w:rFonts w:ascii="Times New Roman" w:hAnsi="Times New Roman" w:cs="Times New Roman"/>
              </w:rPr>
              <w:t>Ministry of Agriculture</w:t>
            </w:r>
          </w:p>
        </w:tc>
        <w:tc>
          <w:tcPr>
            <w:tcW w:w="4394" w:type="dxa"/>
          </w:tcPr>
          <w:p w14:paraId="00900313" w14:textId="4D497AC0" w:rsidR="00DB02F2" w:rsidRPr="0017095E" w:rsidRDefault="00F36611" w:rsidP="00DF0414">
            <w:pPr>
              <w:pStyle w:val="BodyText"/>
              <w:rPr>
                <w:rFonts w:ascii="Times New Roman" w:hAnsi="Times New Roman" w:cs="Times New Roman"/>
              </w:rPr>
            </w:pPr>
            <w:r w:rsidRPr="00F36611">
              <w:rPr>
                <w:rFonts w:ascii="Times New Roman" w:hAnsi="Times New Roman" w:cs="Times New Roman"/>
              </w:rPr>
              <w:t>Highlighted 90% reduction in date import bills, promoting domestic date palm production in Afar.</w:t>
            </w:r>
          </w:p>
        </w:tc>
      </w:tr>
    </w:tbl>
    <w:p w14:paraId="3DB8DE96" w14:textId="77777777" w:rsidR="00DB02F2" w:rsidRPr="0017095E" w:rsidRDefault="00DB02F2" w:rsidP="00DB02F2">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B02F2" w:rsidRPr="0017095E" w14:paraId="3A8BE0C9"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783FF33F"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4863BCCF"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354F3408"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Expected Impact</w:t>
            </w:r>
          </w:p>
        </w:tc>
      </w:tr>
      <w:tr w:rsidR="00DB02F2" w:rsidRPr="0017095E" w14:paraId="15FD820A" w14:textId="77777777" w:rsidTr="00DF0414">
        <w:tc>
          <w:tcPr>
            <w:tcW w:w="2112" w:type="dxa"/>
          </w:tcPr>
          <w:p w14:paraId="233B5C9B" w14:textId="30A1F995" w:rsidR="00DB02F2" w:rsidRPr="0017095E" w:rsidRDefault="00F36611" w:rsidP="00DF0414">
            <w:pPr>
              <w:pStyle w:val="BodyText"/>
              <w:rPr>
                <w:rFonts w:ascii="Times New Roman" w:hAnsi="Times New Roman" w:cs="Times New Roman"/>
              </w:rPr>
            </w:pPr>
            <w:r w:rsidRPr="00F36611">
              <w:rPr>
                <w:rFonts w:ascii="Times New Roman" w:hAnsi="Times New Roman" w:cs="Times New Roman"/>
              </w:rPr>
              <w:t>16 Sep 2026</w:t>
            </w:r>
          </w:p>
        </w:tc>
        <w:tc>
          <w:tcPr>
            <w:tcW w:w="2126" w:type="dxa"/>
          </w:tcPr>
          <w:p w14:paraId="375C7B21" w14:textId="66BBA4BF" w:rsidR="00DB02F2" w:rsidRPr="0017095E" w:rsidRDefault="00F36611" w:rsidP="00DF0414">
            <w:pPr>
              <w:pStyle w:val="BodyText"/>
              <w:rPr>
                <w:rFonts w:ascii="Times New Roman" w:hAnsi="Times New Roman" w:cs="Times New Roman"/>
              </w:rPr>
            </w:pPr>
            <w:r w:rsidRPr="00F36611">
              <w:rPr>
                <w:rFonts w:ascii="Times New Roman" w:hAnsi="Times New Roman" w:cs="Times New Roman"/>
              </w:rPr>
              <w:t>IGAD Regional Agrifood Framework (Addis Workshop)</w:t>
            </w:r>
          </w:p>
        </w:tc>
        <w:tc>
          <w:tcPr>
            <w:tcW w:w="4536" w:type="dxa"/>
          </w:tcPr>
          <w:p w14:paraId="71EC6C23" w14:textId="6C0504A7"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Harmonization of regional seed policies and food security interventions across IGAD states.</w:t>
            </w:r>
          </w:p>
        </w:tc>
      </w:tr>
    </w:tbl>
    <w:p w14:paraId="39726EE8" w14:textId="77777777" w:rsidR="00DB02F2" w:rsidRPr="0017095E" w:rsidRDefault="00DB02F2" w:rsidP="00DB02F2">
      <w:pPr>
        <w:pStyle w:val="BodyText"/>
        <w:rPr>
          <w:rFonts w:ascii="Times New Roman" w:hAnsi="Times New Roman" w:cs="Times New Roman"/>
        </w:rPr>
      </w:pPr>
    </w:p>
    <w:p w14:paraId="761599BD" w14:textId="36A175AF" w:rsidR="00DB02F2" w:rsidRPr="0017095E" w:rsidRDefault="00DB02F2" w:rsidP="00DB02F2">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B02F2" w:rsidRPr="0017095E" w14:paraId="11503793"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35B7D13C"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67E2C216"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013CB74A"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Main Message</w:t>
            </w:r>
          </w:p>
        </w:tc>
      </w:tr>
      <w:tr w:rsidR="00DB02F2" w:rsidRPr="0017095E" w14:paraId="63E41510" w14:textId="77777777" w:rsidTr="00DF0414">
        <w:tc>
          <w:tcPr>
            <w:tcW w:w="1261" w:type="dxa"/>
          </w:tcPr>
          <w:p w14:paraId="4D70C3E4" w14:textId="24A98D58"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14 Sep 2026</w:t>
            </w:r>
          </w:p>
        </w:tc>
        <w:tc>
          <w:tcPr>
            <w:tcW w:w="1701" w:type="dxa"/>
          </w:tcPr>
          <w:p w14:paraId="7A17DDB9" w14:textId="188C83FB"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Oromo Liberation Army (OLA)</w:t>
            </w:r>
          </w:p>
        </w:tc>
        <w:tc>
          <w:tcPr>
            <w:tcW w:w="3119" w:type="dxa"/>
          </w:tcPr>
          <w:p w14:paraId="00A20D47" w14:textId="4F23DB15"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Issued strict directives to extractive firms demanding direct community profit-sharing and environmental compliance.</w:t>
            </w:r>
          </w:p>
        </w:tc>
      </w:tr>
      <w:tr w:rsidR="00DB02F2" w:rsidRPr="0017095E" w14:paraId="237C7AEB" w14:textId="77777777" w:rsidTr="00DF0414">
        <w:tc>
          <w:tcPr>
            <w:tcW w:w="1261" w:type="dxa"/>
          </w:tcPr>
          <w:p w14:paraId="4008F076" w14:textId="4F4FACE7"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15 Sep 2026</w:t>
            </w:r>
          </w:p>
        </w:tc>
        <w:tc>
          <w:tcPr>
            <w:tcW w:w="1701" w:type="dxa"/>
          </w:tcPr>
          <w:p w14:paraId="31FDC884" w14:textId="6337CF96"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Fano Field Commands</w:t>
            </w:r>
          </w:p>
        </w:tc>
        <w:tc>
          <w:tcPr>
            <w:tcW w:w="3119" w:type="dxa"/>
          </w:tcPr>
          <w:p w14:paraId="70024E23" w14:textId="4F1EF458"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Reaffirmed resistance against federal joint forces and rejected current ENDC national dialogue structures.</w:t>
            </w:r>
          </w:p>
        </w:tc>
      </w:tr>
    </w:tbl>
    <w:p w14:paraId="798459EA" w14:textId="77777777" w:rsidR="00DB02F2" w:rsidRPr="0017095E" w:rsidRDefault="00DB02F2" w:rsidP="00DB02F2">
      <w:pPr>
        <w:pStyle w:val="BodyText"/>
        <w:rPr>
          <w:rFonts w:ascii="Times New Roman" w:hAnsi="Times New Roman" w:cs="Times New Roman"/>
        </w:rPr>
      </w:pPr>
    </w:p>
    <w:p w14:paraId="657A7053" w14:textId="77777777" w:rsidR="00DB02F2" w:rsidRPr="0017095E" w:rsidRDefault="00DB02F2" w:rsidP="00DB02F2">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253405FB" w14:textId="77777777" w:rsidR="00DB02F2" w:rsidRPr="0017095E" w:rsidRDefault="00DB02F2" w:rsidP="00DB02F2">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46"/>
        <w:gridCol w:w="4491"/>
        <w:gridCol w:w="3739"/>
      </w:tblGrid>
      <w:tr w:rsidR="00DB02F2" w:rsidRPr="0017095E" w14:paraId="1C9F341B"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7D64241"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51B889CF"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2F8BAE01"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Assessment</w:t>
            </w:r>
          </w:p>
        </w:tc>
      </w:tr>
      <w:tr w:rsidR="00DB02F2" w:rsidRPr="0017095E" w14:paraId="1406ECD2" w14:textId="77777777" w:rsidTr="00DF0414">
        <w:tc>
          <w:tcPr>
            <w:tcW w:w="0" w:type="auto"/>
          </w:tcPr>
          <w:p w14:paraId="229EBE30" w14:textId="0724DB7F" w:rsidR="00DB02F2" w:rsidRPr="0017095E" w:rsidRDefault="00970D12" w:rsidP="00DF0414">
            <w:pPr>
              <w:pStyle w:val="BodyText"/>
              <w:rPr>
                <w:rFonts w:ascii="Times New Roman" w:hAnsi="Times New Roman" w:cs="Times New Roman"/>
              </w:rPr>
            </w:pPr>
            <w:r>
              <w:rPr>
                <w:rFonts w:ascii="Times New Roman" w:hAnsi="Times New Roman" w:cs="Times New Roman"/>
              </w:rPr>
              <w:t>IGAD</w:t>
            </w:r>
          </w:p>
        </w:tc>
        <w:tc>
          <w:tcPr>
            <w:tcW w:w="0" w:type="auto"/>
          </w:tcPr>
          <w:p w14:paraId="3EF2EAC4" w14:textId="2940E249"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Hosted regional agrifood and seed framework validation meetings in Addis Ababa.</w:t>
            </w:r>
          </w:p>
        </w:tc>
        <w:tc>
          <w:tcPr>
            <w:tcW w:w="0" w:type="auto"/>
          </w:tcPr>
          <w:p w14:paraId="082524F1" w14:textId="1580FA78"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Technical progress; limited impact on immediate political conflict.</w:t>
            </w:r>
          </w:p>
        </w:tc>
      </w:tr>
      <w:tr w:rsidR="00DB02F2" w:rsidRPr="0017095E" w14:paraId="3DD298CA" w14:textId="77777777" w:rsidTr="00DF0414">
        <w:tc>
          <w:tcPr>
            <w:tcW w:w="0" w:type="auto"/>
          </w:tcPr>
          <w:p w14:paraId="68B801C3"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76288EFF" w14:textId="41AD9FBA"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Monitored Horn of Africa border tensions and regional diplomatic posture.</w:t>
            </w:r>
          </w:p>
        </w:tc>
        <w:tc>
          <w:tcPr>
            <w:tcW w:w="0" w:type="auto"/>
          </w:tcPr>
          <w:p w14:paraId="0D02C1D4" w14:textId="24AA82BA"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Cautionary engagement without active mediation deployment.</w:t>
            </w:r>
          </w:p>
        </w:tc>
      </w:tr>
      <w:tr w:rsidR="00DB02F2" w:rsidRPr="0017095E" w14:paraId="35CB10CD" w14:textId="77777777" w:rsidTr="00DF0414">
        <w:tc>
          <w:tcPr>
            <w:tcW w:w="0" w:type="auto"/>
          </w:tcPr>
          <w:p w14:paraId="533C4EC1"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lastRenderedPageBreak/>
              <w:t>SADC</w:t>
            </w:r>
          </w:p>
        </w:tc>
        <w:tc>
          <w:tcPr>
            <w:tcW w:w="0" w:type="auto"/>
          </w:tcPr>
          <w:p w14:paraId="4BA625FE" w14:textId="14F99BB1" w:rsidR="00DB02F2" w:rsidRPr="0017095E" w:rsidRDefault="00970D12" w:rsidP="00DF0414">
            <w:pPr>
              <w:pStyle w:val="BodyText"/>
              <w:rPr>
                <w:rFonts w:ascii="Times New Roman" w:hAnsi="Times New Roman" w:cs="Times New Roman"/>
              </w:rPr>
            </w:pPr>
            <w:r>
              <w:rPr>
                <w:rFonts w:ascii="Times New Roman" w:hAnsi="Times New Roman" w:cs="Times New Roman"/>
              </w:rPr>
              <w:t>N/A</w:t>
            </w:r>
          </w:p>
        </w:tc>
        <w:tc>
          <w:tcPr>
            <w:tcW w:w="0" w:type="auto"/>
          </w:tcPr>
          <w:p w14:paraId="400C5FFC" w14:textId="77777777" w:rsidR="00DB02F2" w:rsidRPr="0017095E" w:rsidRDefault="00DB02F2" w:rsidP="00DF0414">
            <w:pPr>
              <w:pStyle w:val="BodyText"/>
              <w:rPr>
                <w:rFonts w:ascii="Times New Roman" w:hAnsi="Times New Roman" w:cs="Times New Roman"/>
              </w:rPr>
            </w:pPr>
          </w:p>
        </w:tc>
      </w:tr>
      <w:tr w:rsidR="00DB02F2" w:rsidRPr="0017095E" w14:paraId="686297C5" w14:textId="77777777" w:rsidTr="00DF0414">
        <w:tc>
          <w:tcPr>
            <w:tcW w:w="0" w:type="auto"/>
          </w:tcPr>
          <w:p w14:paraId="4A506289"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08E1085A" w14:textId="0AFEA1DB" w:rsidR="00DB02F2" w:rsidRPr="0017095E" w:rsidRDefault="00970D12" w:rsidP="00DF0414">
            <w:pPr>
              <w:pStyle w:val="BodyText"/>
              <w:rPr>
                <w:rFonts w:ascii="Times New Roman" w:hAnsi="Times New Roman" w:cs="Times New Roman"/>
              </w:rPr>
            </w:pPr>
            <w:r>
              <w:rPr>
                <w:rFonts w:ascii="Times New Roman" w:hAnsi="Times New Roman" w:cs="Times New Roman"/>
              </w:rPr>
              <w:t>N/A</w:t>
            </w:r>
          </w:p>
        </w:tc>
        <w:tc>
          <w:tcPr>
            <w:tcW w:w="0" w:type="auto"/>
          </w:tcPr>
          <w:p w14:paraId="3C0A0B5C" w14:textId="77777777" w:rsidR="00DB02F2" w:rsidRPr="0017095E" w:rsidRDefault="00DB02F2" w:rsidP="00DF0414">
            <w:pPr>
              <w:pStyle w:val="BodyText"/>
              <w:rPr>
                <w:rFonts w:ascii="Times New Roman" w:hAnsi="Times New Roman" w:cs="Times New Roman"/>
              </w:rPr>
            </w:pPr>
          </w:p>
        </w:tc>
      </w:tr>
    </w:tbl>
    <w:p w14:paraId="2965481E" w14:textId="77777777" w:rsidR="00DB02F2" w:rsidRPr="0017095E" w:rsidRDefault="00DB02F2" w:rsidP="00DB02F2">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60"/>
        <w:gridCol w:w="7916"/>
      </w:tblGrid>
      <w:tr w:rsidR="00DB02F2" w:rsidRPr="0017095E" w14:paraId="1A0DF4BE"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D8C81CA"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025BE287"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Action / Statement</w:t>
            </w:r>
          </w:p>
        </w:tc>
      </w:tr>
      <w:tr w:rsidR="00DB02F2" w:rsidRPr="0017095E" w14:paraId="2D7A10F7" w14:textId="77777777" w:rsidTr="00DF0414">
        <w:tc>
          <w:tcPr>
            <w:tcW w:w="0" w:type="auto"/>
          </w:tcPr>
          <w:p w14:paraId="2472CA22" w14:textId="78462E3E"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 xml:space="preserve">UN / </w:t>
            </w:r>
            <w:r w:rsidR="00970D12">
              <w:rPr>
                <w:rFonts w:ascii="Times New Roman" w:hAnsi="Times New Roman" w:cs="Times New Roman"/>
              </w:rPr>
              <w:t>WHO</w:t>
            </w:r>
          </w:p>
        </w:tc>
        <w:tc>
          <w:tcPr>
            <w:tcW w:w="0" w:type="auto"/>
          </w:tcPr>
          <w:p w14:paraId="62C1522A" w14:textId="6A4118C9"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Granted Type 1 Fixed Emergency Medical Team classification to Ethiopia.</w:t>
            </w:r>
          </w:p>
        </w:tc>
      </w:tr>
      <w:tr w:rsidR="00DB02F2" w:rsidRPr="0017095E" w14:paraId="0CB30ABE" w14:textId="77777777" w:rsidTr="00DF0414">
        <w:tc>
          <w:tcPr>
            <w:tcW w:w="0" w:type="auto"/>
          </w:tcPr>
          <w:p w14:paraId="3EE9A94D"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2510B316" w14:textId="0D8815E4" w:rsidR="00DB02F2" w:rsidRPr="0017095E" w:rsidRDefault="00970D12" w:rsidP="00DF0414">
            <w:pPr>
              <w:pStyle w:val="BodyText"/>
              <w:rPr>
                <w:rFonts w:ascii="Times New Roman" w:hAnsi="Times New Roman" w:cs="Times New Roman"/>
              </w:rPr>
            </w:pPr>
            <w:r>
              <w:rPr>
                <w:rFonts w:ascii="Times New Roman" w:hAnsi="Times New Roman" w:cs="Times New Roman"/>
              </w:rPr>
              <w:t>N/A</w:t>
            </w:r>
          </w:p>
        </w:tc>
      </w:tr>
      <w:tr w:rsidR="00DB02F2" w:rsidRPr="0017095E" w14:paraId="239FF781" w14:textId="77777777" w:rsidTr="00DF0414">
        <w:tc>
          <w:tcPr>
            <w:tcW w:w="0" w:type="auto"/>
          </w:tcPr>
          <w:p w14:paraId="4BAFD3E5"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3360CCDD" w14:textId="775DDD6E" w:rsidR="00DB02F2" w:rsidRPr="0017095E" w:rsidRDefault="00970D12" w:rsidP="00DF0414">
            <w:pPr>
              <w:pStyle w:val="BodyText"/>
              <w:rPr>
                <w:rFonts w:ascii="Times New Roman" w:hAnsi="Times New Roman" w:cs="Times New Roman"/>
              </w:rPr>
            </w:pPr>
            <w:r>
              <w:rPr>
                <w:rFonts w:ascii="Times New Roman" w:hAnsi="Times New Roman" w:cs="Times New Roman"/>
              </w:rPr>
              <w:t>N/A</w:t>
            </w:r>
          </w:p>
        </w:tc>
      </w:tr>
      <w:tr w:rsidR="00DB02F2" w:rsidRPr="0017095E" w14:paraId="4286F2C5" w14:textId="77777777" w:rsidTr="00DF0414">
        <w:tc>
          <w:tcPr>
            <w:tcW w:w="0" w:type="auto"/>
          </w:tcPr>
          <w:p w14:paraId="4AE6D2B3" w14:textId="5238D410"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Egypt / ECSS</w:t>
            </w:r>
          </w:p>
        </w:tc>
        <w:tc>
          <w:tcPr>
            <w:tcW w:w="0" w:type="auto"/>
          </w:tcPr>
          <w:p w14:paraId="142DF7C5" w14:textId="005CECE2"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Convened diplomatic and security experts assessing risks associated with Ethiopia's Red Sea access strategy.</w:t>
            </w:r>
          </w:p>
        </w:tc>
      </w:tr>
    </w:tbl>
    <w:p w14:paraId="4E1C3DDE" w14:textId="77777777" w:rsidR="00DB02F2" w:rsidRPr="0017095E" w:rsidRDefault="00DB02F2" w:rsidP="00DB02F2">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855"/>
        <w:gridCol w:w="2677"/>
        <w:gridCol w:w="4844"/>
      </w:tblGrid>
      <w:tr w:rsidR="00DB02F2" w:rsidRPr="0017095E" w14:paraId="6B3385C7"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C7E405F"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0278445F"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5AE3AB67"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Progress</w:t>
            </w:r>
          </w:p>
        </w:tc>
      </w:tr>
      <w:tr w:rsidR="00DB02F2" w:rsidRPr="0017095E" w14:paraId="43D50A1B" w14:textId="77777777" w:rsidTr="00DF0414">
        <w:tc>
          <w:tcPr>
            <w:tcW w:w="0" w:type="auto"/>
          </w:tcPr>
          <w:p w14:paraId="32A021B3"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443993FD" w14:textId="5FEB8B6A" w:rsidR="00DB02F2" w:rsidRPr="0017095E" w:rsidRDefault="00970D12" w:rsidP="00DF0414">
            <w:pPr>
              <w:pStyle w:val="BodyText"/>
              <w:rPr>
                <w:rFonts w:ascii="Times New Roman" w:hAnsi="Times New Roman" w:cs="Times New Roman"/>
              </w:rPr>
            </w:pPr>
            <w:r>
              <w:rPr>
                <w:rFonts w:ascii="Times New Roman" w:hAnsi="Times New Roman" w:cs="Times New Roman"/>
              </w:rPr>
              <w:t>N/A</w:t>
            </w:r>
          </w:p>
        </w:tc>
        <w:tc>
          <w:tcPr>
            <w:tcW w:w="0" w:type="auto"/>
          </w:tcPr>
          <w:p w14:paraId="6FEF2115" w14:textId="77777777" w:rsidR="00DB02F2" w:rsidRPr="0017095E" w:rsidRDefault="00DB02F2" w:rsidP="00DF0414">
            <w:pPr>
              <w:pStyle w:val="BodyText"/>
              <w:rPr>
                <w:rFonts w:ascii="Times New Roman" w:hAnsi="Times New Roman" w:cs="Times New Roman"/>
              </w:rPr>
            </w:pPr>
          </w:p>
        </w:tc>
      </w:tr>
      <w:tr w:rsidR="00DB02F2" w:rsidRPr="0017095E" w14:paraId="77702219" w14:textId="77777777" w:rsidTr="00DF0414">
        <w:tc>
          <w:tcPr>
            <w:tcW w:w="0" w:type="auto"/>
          </w:tcPr>
          <w:p w14:paraId="5EF181CD"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720D8710" w14:textId="1110DBED" w:rsidR="00DB02F2" w:rsidRPr="0017095E" w:rsidRDefault="00970D12" w:rsidP="00DF0414">
            <w:pPr>
              <w:pStyle w:val="BodyText"/>
              <w:rPr>
                <w:rFonts w:ascii="Times New Roman" w:hAnsi="Times New Roman" w:cs="Times New Roman"/>
              </w:rPr>
            </w:pPr>
            <w:r>
              <w:rPr>
                <w:rFonts w:ascii="Times New Roman" w:hAnsi="Times New Roman" w:cs="Times New Roman"/>
              </w:rPr>
              <w:t>N/A</w:t>
            </w:r>
          </w:p>
        </w:tc>
        <w:tc>
          <w:tcPr>
            <w:tcW w:w="0" w:type="auto"/>
          </w:tcPr>
          <w:p w14:paraId="0C0358BE" w14:textId="77777777" w:rsidR="00DB02F2" w:rsidRPr="0017095E" w:rsidRDefault="00DB02F2" w:rsidP="00DF0414">
            <w:pPr>
              <w:pStyle w:val="BodyText"/>
              <w:rPr>
                <w:rFonts w:ascii="Times New Roman" w:hAnsi="Times New Roman" w:cs="Times New Roman"/>
              </w:rPr>
            </w:pPr>
          </w:p>
        </w:tc>
      </w:tr>
      <w:tr w:rsidR="00DB02F2" w:rsidRPr="0017095E" w14:paraId="1A03832D" w14:textId="77777777" w:rsidTr="00DF0414">
        <w:tc>
          <w:tcPr>
            <w:tcW w:w="0" w:type="auto"/>
          </w:tcPr>
          <w:p w14:paraId="23D91850" w14:textId="33EBDA92"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National Dialogue (ENDC)</w:t>
            </w:r>
          </w:p>
        </w:tc>
        <w:tc>
          <w:tcPr>
            <w:tcW w:w="0" w:type="auto"/>
          </w:tcPr>
          <w:p w14:paraId="5A867905" w14:textId="0061C839"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Ethiopian National Dialogue Commission</w:t>
            </w:r>
          </w:p>
        </w:tc>
        <w:tc>
          <w:tcPr>
            <w:tcW w:w="0" w:type="auto"/>
          </w:tcPr>
          <w:p w14:paraId="73DDAB5A" w14:textId="2660C590"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Process ongoing but criticized by opposition groups and armed actors as non-inclusive.</w:t>
            </w:r>
          </w:p>
        </w:tc>
      </w:tr>
    </w:tbl>
    <w:p w14:paraId="13CC02FB" w14:textId="77777777" w:rsidR="00DB02F2" w:rsidRPr="0017095E" w:rsidRDefault="00DB02F2" w:rsidP="00DB02F2">
      <w:pPr>
        <w:pStyle w:val="BodyText"/>
        <w:rPr>
          <w:rFonts w:ascii="Times New Roman" w:hAnsi="Times New Roman" w:cs="Times New Roman"/>
        </w:rPr>
      </w:pPr>
      <w:bookmarkStart w:id="22" w:name="rwanda-drc-relations"/>
      <w:bookmarkEnd w:id="18"/>
      <w:bookmarkEnd w:id="21"/>
      <w:r w:rsidRPr="0017095E">
        <w:rPr>
          <w:rFonts w:ascii="Times New Roman" w:hAnsi="Times New Roman" w:cs="Times New Roman"/>
        </w:rPr>
        <w:t>9. RWANDA-DRC RELATIONS</w:t>
      </w:r>
    </w:p>
    <w:p w14:paraId="149B226A" w14:textId="77777777" w:rsidR="00DB02F2" w:rsidRPr="0017095E" w:rsidRDefault="00DB02F2" w:rsidP="00DB02F2">
      <w:pPr>
        <w:pStyle w:val="BodyText"/>
        <w:rPr>
          <w:rFonts w:ascii="Times New Roman" w:hAnsi="Times New Roman" w:cs="Times New Roman"/>
        </w:rPr>
      </w:pPr>
      <w:bookmarkStart w:id="23"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4515"/>
      </w:tblGrid>
      <w:tr w:rsidR="00DB02F2" w:rsidRPr="0017095E" w14:paraId="0AFCB1A5"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1E83FE13"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48B6CFE8"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2852C92E"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Source</w:t>
            </w:r>
          </w:p>
        </w:tc>
      </w:tr>
      <w:tr w:rsidR="00DB02F2" w:rsidRPr="0017095E" w14:paraId="0B549EA0" w14:textId="77777777" w:rsidTr="00DF0414">
        <w:tc>
          <w:tcPr>
            <w:tcW w:w="1403" w:type="dxa"/>
          </w:tcPr>
          <w:p w14:paraId="1B37C8CE" w14:textId="58E76532"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13 Sep 2026</w:t>
            </w:r>
          </w:p>
        </w:tc>
        <w:tc>
          <w:tcPr>
            <w:tcW w:w="2693" w:type="dxa"/>
          </w:tcPr>
          <w:p w14:paraId="461F53B6" w14:textId="7C72FA25" w:rsidR="00DB02F2" w:rsidRPr="0017095E" w:rsidRDefault="00970D12" w:rsidP="00DF0414">
            <w:pPr>
              <w:pStyle w:val="BodyText"/>
              <w:rPr>
                <w:rFonts w:ascii="Times New Roman" w:hAnsi="Times New Roman" w:cs="Times New Roman"/>
              </w:rPr>
            </w:pPr>
            <w:r w:rsidRPr="00970D12">
              <w:rPr>
                <w:rFonts w:ascii="Times New Roman" w:hAnsi="Times New Roman" w:cs="Times New Roman"/>
              </w:rPr>
              <w:t>Eritrean MFA issued formal accusations claiming Ethiopia actively funds opposition groups aiming for regime change in Asmara.</w:t>
            </w:r>
          </w:p>
        </w:tc>
        <w:tc>
          <w:tcPr>
            <w:tcW w:w="3969" w:type="dxa"/>
          </w:tcPr>
          <w:p w14:paraId="6722311D" w14:textId="77777777" w:rsidR="001A0C8C" w:rsidRPr="001A0C8C" w:rsidRDefault="001A0C8C" w:rsidP="001A0C8C">
            <w:pPr>
              <w:pStyle w:val="BodyText"/>
              <w:rPr>
                <w:rFonts w:ascii="Times New Roman" w:hAnsi="Times New Roman" w:cs="Times New Roman"/>
              </w:rPr>
            </w:pPr>
            <w:r w:rsidRPr="001A0C8C">
              <w:rPr>
                <w:rFonts w:ascii="Times New Roman" w:hAnsi="Times New Roman" w:cs="Times New Roman"/>
              </w:rPr>
              <w:t>The Hindu</w:t>
            </w:r>
          </w:p>
          <w:p w14:paraId="3ADB54E5" w14:textId="7563AE26" w:rsidR="00DB02F2" w:rsidRPr="0017095E" w:rsidRDefault="001A0C8C" w:rsidP="001A0C8C">
            <w:pPr>
              <w:pStyle w:val="BodyText"/>
              <w:rPr>
                <w:rFonts w:ascii="Times New Roman" w:hAnsi="Times New Roman" w:cs="Times New Roman"/>
              </w:rPr>
            </w:pPr>
            <w:hyperlink r:id="rId11" w:history="1">
              <w:r w:rsidRPr="00BB2CE4">
                <w:rPr>
                  <w:rStyle w:val="Hyperlink"/>
                  <w:rFonts w:ascii="Times New Roman" w:hAnsi="Times New Roman" w:cs="Times New Roman"/>
                </w:rPr>
                <w:t>https://www.thehindu.com/news/international/eritrea-accuses-ethiopia-of-destabilising-region/article71461110.ece</w:t>
              </w:r>
            </w:hyperlink>
            <w:r>
              <w:rPr>
                <w:rFonts w:ascii="Times New Roman" w:hAnsi="Times New Roman" w:cs="Times New Roman"/>
              </w:rPr>
              <w:t xml:space="preserve"> </w:t>
            </w:r>
          </w:p>
        </w:tc>
      </w:tr>
    </w:tbl>
    <w:p w14:paraId="485613E6" w14:textId="77777777" w:rsidR="00DB02F2" w:rsidRPr="0017095E" w:rsidRDefault="00DB02F2" w:rsidP="00DB02F2">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B02F2" w:rsidRPr="0017095E" w14:paraId="6C4B2E6B"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29464C1A"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lastRenderedPageBreak/>
              <w:t>Date</w:t>
            </w:r>
          </w:p>
        </w:tc>
        <w:tc>
          <w:tcPr>
            <w:tcW w:w="3827" w:type="dxa"/>
            <w:tcBorders>
              <w:bottom w:val="none" w:sz="0" w:space="0" w:color="auto"/>
            </w:tcBorders>
          </w:tcPr>
          <w:p w14:paraId="08E24A5B"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Development</w:t>
            </w:r>
          </w:p>
        </w:tc>
      </w:tr>
      <w:tr w:rsidR="00DB02F2" w:rsidRPr="0017095E" w14:paraId="7F7FF2C5" w14:textId="77777777" w:rsidTr="00DF0414">
        <w:tc>
          <w:tcPr>
            <w:tcW w:w="1970" w:type="dxa"/>
          </w:tcPr>
          <w:p w14:paraId="1B40A2E7" w14:textId="6B5F15AD" w:rsidR="00DB02F2" w:rsidRPr="0017095E" w:rsidRDefault="001A0C8C" w:rsidP="00DF0414">
            <w:pPr>
              <w:pStyle w:val="BodyText"/>
              <w:rPr>
                <w:rFonts w:ascii="Times New Roman" w:hAnsi="Times New Roman" w:cs="Times New Roman"/>
              </w:rPr>
            </w:pPr>
            <w:r w:rsidRPr="001A0C8C">
              <w:rPr>
                <w:rFonts w:ascii="Times New Roman" w:hAnsi="Times New Roman" w:cs="Times New Roman"/>
              </w:rPr>
              <w:t>15 Sep 2026</w:t>
            </w:r>
          </w:p>
        </w:tc>
        <w:tc>
          <w:tcPr>
            <w:tcW w:w="3827" w:type="dxa"/>
          </w:tcPr>
          <w:p w14:paraId="19B63E47" w14:textId="50417479" w:rsidR="00DB02F2" w:rsidRPr="0017095E" w:rsidRDefault="001A0C8C" w:rsidP="00DF0414">
            <w:pPr>
              <w:pStyle w:val="BodyText"/>
              <w:rPr>
                <w:rFonts w:ascii="Times New Roman" w:hAnsi="Times New Roman" w:cs="Times New Roman"/>
              </w:rPr>
            </w:pPr>
            <w:r w:rsidRPr="001A0C8C">
              <w:rPr>
                <w:rFonts w:ascii="Times New Roman" w:hAnsi="Times New Roman" w:cs="Times New Roman"/>
              </w:rPr>
              <w:t>Ethiopia leveraged its BRICS engagement platform to advocate for African representation, trade integration, and infrastructure financing.</w:t>
            </w:r>
          </w:p>
        </w:tc>
      </w:tr>
    </w:tbl>
    <w:p w14:paraId="6A916C9F" w14:textId="77777777" w:rsidR="00DB02F2" w:rsidRPr="0017095E" w:rsidRDefault="00DB02F2" w:rsidP="00DB02F2">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6800EFBE" w14:textId="77777777" w:rsidR="00DB02F2" w:rsidRPr="0017095E" w:rsidRDefault="00DB02F2" w:rsidP="00DB02F2">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33"/>
        <w:gridCol w:w="6780"/>
      </w:tblGrid>
      <w:tr w:rsidR="00DB02F2" w:rsidRPr="0017095E" w14:paraId="6511CC3C"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6FA4004"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497693D2"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Position / Message</w:t>
            </w:r>
          </w:p>
        </w:tc>
      </w:tr>
      <w:tr w:rsidR="00DB02F2" w:rsidRPr="0017095E" w14:paraId="135E84F4" w14:textId="77777777" w:rsidTr="00DF0414">
        <w:tc>
          <w:tcPr>
            <w:tcW w:w="0" w:type="auto"/>
          </w:tcPr>
          <w:p w14:paraId="76D4F7AE"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632EBEE7" w14:textId="387EB8FB" w:rsidR="00DB02F2" w:rsidRPr="0017095E" w:rsidRDefault="001A0C8C" w:rsidP="00DF0414">
            <w:pPr>
              <w:pStyle w:val="BodyText"/>
              <w:rPr>
                <w:rFonts w:ascii="Times New Roman" w:hAnsi="Times New Roman" w:cs="Times New Roman"/>
              </w:rPr>
            </w:pPr>
            <w:r>
              <w:rPr>
                <w:rFonts w:ascii="Times New Roman" w:hAnsi="Times New Roman" w:cs="Times New Roman"/>
              </w:rPr>
              <w:t>N/A</w:t>
            </w:r>
          </w:p>
        </w:tc>
      </w:tr>
      <w:tr w:rsidR="00DB02F2" w:rsidRPr="0017095E" w14:paraId="04C953DC" w14:textId="77777777" w:rsidTr="00DF0414">
        <w:tc>
          <w:tcPr>
            <w:tcW w:w="0" w:type="auto"/>
          </w:tcPr>
          <w:p w14:paraId="2C1F40BC"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44005A21" w14:textId="77777777" w:rsidR="00DB02F2" w:rsidRDefault="001A0C8C" w:rsidP="00DF0414">
            <w:pPr>
              <w:pStyle w:val="BodyText"/>
              <w:rPr>
                <w:rFonts w:ascii="Times New Roman" w:hAnsi="Times New Roman" w:cs="Times New Roman"/>
              </w:rPr>
            </w:pPr>
            <w:r w:rsidRPr="001A0C8C">
              <w:rPr>
                <w:rFonts w:ascii="Times New Roman" w:hAnsi="Times New Roman" w:cs="Times New Roman"/>
              </w:rPr>
              <w:t>Published documentation on civilian casualties, arrests, and drone usage in Amhara Region.</w:t>
            </w:r>
            <w:r>
              <w:rPr>
                <w:rFonts w:ascii="Times New Roman" w:hAnsi="Times New Roman" w:cs="Times New Roman"/>
              </w:rPr>
              <w:t xml:space="preserve"> (</w:t>
            </w:r>
            <w:r w:rsidRPr="001A0C8C">
              <w:rPr>
                <w:rFonts w:ascii="Times New Roman" w:hAnsi="Times New Roman" w:cs="Times New Roman"/>
              </w:rPr>
              <w:t>Amhara Association of America</w:t>
            </w:r>
            <w:r>
              <w:rPr>
                <w:rFonts w:ascii="Times New Roman" w:hAnsi="Times New Roman" w:cs="Times New Roman"/>
              </w:rPr>
              <w:t>)</w:t>
            </w:r>
          </w:p>
          <w:p w14:paraId="460339B3" w14:textId="160FDE90" w:rsidR="001A0C8C" w:rsidRPr="0017095E" w:rsidRDefault="001A0C8C" w:rsidP="00DF0414">
            <w:pPr>
              <w:pStyle w:val="BodyText"/>
              <w:rPr>
                <w:rFonts w:ascii="Times New Roman" w:hAnsi="Times New Roman" w:cs="Times New Roman"/>
              </w:rPr>
            </w:pPr>
            <w:r w:rsidRPr="001A0C8C">
              <w:rPr>
                <w:rFonts w:ascii="Times New Roman" w:hAnsi="Times New Roman" w:cs="Times New Roman"/>
              </w:rPr>
              <w:t>Raised protection concerns regarding abductions and security breaches in rural zones.</w:t>
            </w:r>
            <w:r>
              <w:rPr>
                <w:rFonts w:ascii="Times New Roman" w:hAnsi="Times New Roman" w:cs="Times New Roman"/>
              </w:rPr>
              <w:t xml:space="preserve"> (</w:t>
            </w:r>
            <w:r w:rsidRPr="001A0C8C">
              <w:rPr>
                <w:rFonts w:ascii="Times New Roman" w:hAnsi="Times New Roman" w:cs="Times New Roman"/>
              </w:rPr>
              <w:t>Human Rights Observers</w:t>
            </w:r>
            <w:r>
              <w:rPr>
                <w:rFonts w:ascii="Times New Roman" w:hAnsi="Times New Roman" w:cs="Times New Roman"/>
              </w:rPr>
              <w:t>)</w:t>
            </w:r>
          </w:p>
        </w:tc>
      </w:tr>
      <w:tr w:rsidR="00DB02F2" w:rsidRPr="0017095E" w14:paraId="6BCCFF04" w14:textId="77777777" w:rsidTr="00DF0414">
        <w:tc>
          <w:tcPr>
            <w:tcW w:w="0" w:type="auto"/>
          </w:tcPr>
          <w:p w14:paraId="3AA2CB81"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1265F0A1" w14:textId="06F01A83" w:rsidR="00DB02F2" w:rsidRPr="0017095E" w:rsidRDefault="001A0C8C" w:rsidP="00DF0414">
            <w:pPr>
              <w:pStyle w:val="BodyText"/>
              <w:rPr>
                <w:rFonts w:ascii="Times New Roman" w:hAnsi="Times New Roman" w:cs="Times New Roman"/>
              </w:rPr>
            </w:pPr>
            <w:r>
              <w:rPr>
                <w:rFonts w:ascii="Times New Roman" w:hAnsi="Times New Roman" w:cs="Times New Roman"/>
              </w:rPr>
              <w:t>N/A</w:t>
            </w:r>
          </w:p>
        </w:tc>
      </w:tr>
      <w:tr w:rsidR="00DB02F2" w:rsidRPr="0017095E" w14:paraId="1B2F9A0B" w14:textId="77777777" w:rsidTr="00DF0414">
        <w:tc>
          <w:tcPr>
            <w:tcW w:w="0" w:type="auto"/>
          </w:tcPr>
          <w:p w14:paraId="326034F0"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2FDBB806" w14:textId="667C19BD" w:rsidR="00DB02F2" w:rsidRPr="0017095E" w:rsidRDefault="001A0C8C" w:rsidP="00DF0414">
            <w:pPr>
              <w:pStyle w:val="BodyText"/>
              <w:rPr>
                <w:rFonts w:ascii="Times New Roman" w:hAnsi="Times New Roman" w:cs="Times New Roman"/>
              </w:rPr>
            </w:pPr>
            <w:r>
              <w:rPr>
                <w:rFonts w:ascii="Times New Roman" w:hAnsi="Times New Roman" w:cs="Times New Roman"/>
              </w:rPr>
              <w:t>N/A</w:t>
            </w:r>
          </w:p>
        </w:tc>
      </w:tr>
      <w:tr w:rsidR="00DB02F2" w:rsidRPr="0017095E" w14:paraId="6E0A912C" w14:textId="77777777" w:rsidTr="00DF0414">
        <w:tc>
          <w:tcPr>
            <w:tcW w:w="0" w:type="auto"/>
          </w:tcPr>
          <w:p w14:paraId="0C356600"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7796C4D8" w14:textId="2F308394" w:rsidR="00DB02F2" w:rsidRPr="0017095E" w:rsidRDefault="001A0C8C" w:rsidP="00DF0414">
            <w:pPr>
              <w:pStyle w:val="BodyText"/>
              <w:rPr>
                <w:rFonts w:ascii="Times New Roman" w:hAnsi="Times New Roman" w:cs="Times New Roman"/>
              </w:rPr>
            </w:pPr>
            <w:r>
              <w:rPr>
                <w:rFonts w:ascii="Times New Roman" w:hAnsi="Times New Roman" w:cs="Times New Roman"/>
              </w:rPr>
              <w:t>N/A</w:t>
            </w:r>
          </w:p>
        </w:tc>
      </w:tr>
    </w:tbl>
    <w:p w14:paraId="267024D2" w14:textId="77777777" w:rsidR="00DB02F2" w:rsidRPr="0017095E" w:rsidRDefault="00DB02F2" w:rsidP="00DB02F2">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37414C0E" w14:textId="77777777"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11"/>
        <w:gridCol w:w="1049"/>
        <w:gridCol w:w="716"/>
        <w:gridCol w:w="1116"/>
      </w:tblGrid>
      <w:tr w:rsidR="00DB02F2" w:rsidRPr="0017095E" w14:paraId="6C52CA1D" w14:textId="77777777" w:rsidTr="00DF041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F0F7EAA"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707B27D5"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3FB3FBAF"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76CB323A"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Decreasing</w:t>
            </w:r>
          </w:p>
        </w:tc>
      </w:tr>
      <w:tr w:rsidR="00DB02F2" w:rsidRPr="0017095E" w14:paraId="1BC0822D" w14:textId="77777777" w:rsidTr="00DF0414">
        <w:tc>
          <w:tcPr>
            <w:tcW w:w="0" w:type="auto"/>
          </w:tcPr>
          <w:p w14:paraId="3F209BDE"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61086BB0" w14:textId="77777777" w:rsidR="00DB02F2" w:rsidRPr="0017095E" w:rsidRDefault="00DB02F2" w:rsidP="001A0C8C">
            <w:pPr>
              <w:pStyle w:val="BodyText"/>
              <w:numPr>
                <w:ilvl w:val="0"/>
                <w:numId w:val="1"/>
              </w:numPr>
              <w:rPr>
                <w:rFonts w:ascii="Times New Roman" w:hAnsi="Times New Roman" w:cs="Times New Roman"/>
              </w:rPr>
            </w:pPr>
          </w:p>
        </w:tc>
        <w:tc>
          <w:tcPr>
            <w:tcW w:w="0" w:type="auto"/>
          </w:tcPr>
          <w:p w14:paraId="1B182930" w14:textId="77777777" w:rsidR="00DB02F2" w:rsidRPr="0017095E" w:rsidRDefault="00DB02F2" w:rsidP="00DF0414">
            <w:pPr>
              <w:pStyle w:val="BodyText"/>
              <w:rPr>
                <w:rFonts w:ascii="Times New Roman" w:hAnsi="Times New Roman" w:cs="Times New Roman"/>
              </w:rPr>
            </w:pPr>
          </w:p>
        </w:tc>
        <w:tc>
          <w:tcPr>
            <w:tcW w:w="0" w:type="auto"/>
          </w:tcPr>
          <w:p w14:paraId="08F0DFA5" w14:textId="77777777" w:rsidR="00DB02F2" w:rsidRPr="0017095E" w:rsidRDefault="00DB02F2" w:rsidP="00DF0414">
            <w:pPr>
              <w:pStyle w:val="BodyText"/>
              <w:rPr>
                <w:rFonts w:ascii="Times New Roman" w:hAnsi="Times New Roman" w:cs="Times New Roman"/>
              </w:rPr>
            </w:pPr>
          </w:p>
        </w:tc>
      </w:tr>
      <w:tr w:rsidR="00DB02F2" w:rsidRPr="0017095E" w14:paraId="7B788CE3" w14:textId="77777777" w:rsidTr="00DF0414">
        <w:tc>
          <w:tcPr>
            <w:tcW w:w="0" w:type="auto"/>
          </w:tcPr>
          <w:p w14:paraId="434ECBE5"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40F0D7F9" w14:textId="77777777" w:rsidR="00DB02F2" w:rsidRPr="0017095E" w:rsidRDefault="00DB02F2" w:rsidP="001A0C8C">
            <w:pPr>
              <w:pStyle w:val="BodyText"/>
              <w:numPr>
                <w:ilvl w:val="0"/>
                <w:numId w:val="1"/>
              </w:numPr>
              <w:rPr>
                <w:rFonts w:ascii="Times New Roman" w:hAnsi="Times New Roman" w:cs="Times New Roman"/>
              </w:rPr>
            </w:pPr>
          </w:p>
        </w:tc>
        <w:tc>
          <w:tcPr>
            <w:tcW w:w="0" w:type="auto"/>
          </w:tcPr>
          <w:p w14:paraId="729A45BE" w14:textId="77777777" w:rsidR="00DB02F2" w:rsidRPr="0017095E" w:rsidRDefault="00DB02F2" w:rsidP="00DF0414">
            <w:pPr>
              <w:pStyle w:val="BodyText"/>
              <w:rPr>
                <w:rFonts w:ascii="Times New Roman" w:hAnsi="Times New Roman" w:cs="Times New Roman"/>
              </w:rPr>
            </w:pPr>
          </w:p>
        </w:tc>
        <w:tc>
          <w:tcPr>
            <w:tcW w:w="0" w:type="auto"/>
          </w:tcPr>
          <w:p w14:paraId="23728582" w14:textId="77777777" w:rsidR="00DB02F2" w:rsidRPr="0017095E" w:rsidRDefault="00DB02F2" w:rsidP="00DF0414">
            <w:pPr>
              <w:pStyle w:val="BodyText"/>
              <w:rPr>
                <w:rFonts w:ascii="Times New Roman" w:hAnsi="Times New Roman" w:cs="Times New Roman"/>
              </w:rPr>
            </w:pPr>
          </w:p>
        </w:tc>
      </w:tr>
      <w:tr w:rsidR="00DB02F2" w:rsidRPr="0017095E" w14:paraId="76F0FE95" w14:textId="77777777" w:rsidTr="00DF0414">
        <w:tc>
          <w:tcPr>
            <w:tcW w:w="0" w:type="auto"/>
          </w:tcPr>
          <w:p w14:paraId="5AC1D74D"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596D821B" w14:textId="77777777" w:rsidR="00DB02F2" w:rsidRPr="0017095E" w:rsidRDefault="00DB02F2" w:rsidP="00DF0414">
            <w:pPr>
              <w:pStyle w:val="BodyText"/>
              <w:rPr>
                <w:rFonts w:ascii="Times New Roman" w:hAnsi="Times New Roman" w:cs="Times New Roman"/>
              </w:rPr>
            </w:pPr>
          </w:p>
        </w:tc>
        <w:tc>
          <w:tcPr>
            <w:tcW w:w="0" w:type="auto"/>
          </w:tcPr>
          <w:p w14:paraId="59253D8B" w14:textId="77777777" w:rsidR="00DB02F2" w:rsidRPr="0017095E" w:rsidRDefault="00DB02F2" w:rsidP="001A0C8C">
            <w:pPr>
              <w:pStyle w:val="BodyText"/>
              <w:numPr>
                <w:ilvl w:val="0"/>
                <w:numId w:val="1"/>
              </w:numPr>
              <w:rPr>
                <w:rFonts w:ascii="Times New Roman" w:hAnsi="Times New Roman" w:cs="Times New Roman"/>
              </w:rPr>
            </w:pPr>
          </w:p>
        </w:tc>
        <w:tc>
          <w:tcPr>
            <w:tcW w:w="0" w:type="auto"/>
          </w:tcPr>
          <w:p w14:paraId="04B6E161" w14:textId="77777777" w:rsidR="00DB02F2" w:rsidRPr="0017095E" w:rsidRDefault="00DB02F2" w:rsidP="00DF0414">
            <w:pPr>
              <w:pStyle w:val="BodyText"/>
              <w:rPr>
                <w:rFonts w:ascii="Times New Roman" w:hAnsi="Times New Roman" w:cs="Times New Roman"/>
              </w:rPr>
            </w:pPr>
          </w:p>
        </w:tc>
      </w:tr>
      <w:tr w:rsidR="00DB02F2" w:rsidRPr="0017095E" w14:paraId="087AD48C" w14:textId="77777777" w:rsidTr="00DF0414">
        <w:tc>
          <w:tcPr>
            <w:tcW w:w="0" w:type="auto"/>
          </w:tcPr>
          <w:p w14:paraId="16638AC0"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03CE9B88" w14:textId="77777777" w:rsidR="00DB02F2" w:rsidRPr="0017095E" w:rsidRDefault="00DB02F2" w:rsidP="001A0C8C">
            <w:pPr>
              <w:pStyle w:val="BodyText"/>
              <w:numPr>
                <w:ilvl w:val="0"/>
                <w:numId w:val="1"/>
              </w:numPr>
              <w:rPr>
                <w:rFonts w:ascii="Times New Roman" w:hAnsi="Times New Roman" w:cs="Times New Roman"/>
              </w:rPr>
            </w:pPr>
          </w:p>
        </w:tc>
        <w:tc>
          <w:tcPr>
            <w:tcW w:w="0" w:type="auto"/>
          </w:tcPr>
          <w:p w14:paraId="2831513A" w14:textId="77777777" w:rsidR="00DB02F2" w:rsidRPr="0017095E" w:rsidRDefault="00DB02F2" w:rsidP="00DF0414">
            <w:pPr>
              <w:pStyle w:val="BodyText"/>
              <w:rPr>
                <w:rFonts w:ascii="Times New Roman" w:hAnsi="Times New Roman" w:cs="Times New Roman"/>
              </w:rPr>
            </w:pPr>
          </w:p>
        </w:tc>
        <w:tc>
          <w:tcPr>
            <w:tcW w:w="0" w:type="auto"/>
          </w:tcPr>
          <w:p w14:paraId="0705E6FB" w14:textId="77777777" w:rsidR="00DB02F2" w:rsidRPr="0017095E" w:rsidRDefault="00DB02F2" w:rsidP="00DF0414">
            <w:pPr>
              <w:pStyle w:val="BodyText"/>
              <w:rPr>
                <w:rFonts w:ascii="Times New Roman" w:hAnsi="Times New Roman" w:cs="Times New Roman"/>
              </w:rPr>
            </w:pPr>
          </w:p>
        </w:tc>
      </w:tr>
      <w:tr w:rsidR="00DB02F2" w:rsidRPr="0017095E" w14:paraId="61209EBE" w14:textId="77777777" w:rsidTr="00DF0414">
        <w:tc>
          <w:tcPr>
            <w:tcW w:w="0" w:type="auto"/>
          </w:tcPr>
          <w:p w14:paraId="6B38BC86"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7AA54D53" w14:textId="77777777" w:rsidR="00DB02F2" w:rsidRPr="0017095E" w:rsidRDefault="00DB02F2" w:rsidP="001A0C8C">
            <w:pPr>
              <w:pStyle w:val="BodyText"/>
              <w:numPr>
                <w:ilvl w:val="0"/>
                <w:numId w:val="1"/>
              </w:numPr>
              <w:rPr>
                <w:rFonts w:ascii="Times New Roman" w:hAnsi="Times New Roman" w:cs="Times New Roman"/>
              </w:rPr>
            </w:pPr>
          </w:p>
        </w:tc>
        <w:tc>
          <w:tcPr>
            <w:tcW w:w="0" w:type="auto"/>
          </w:tcPr>
          <w:p w14:paraId="329451AE" w14:textId="77777777" w:rsidR="00DB02F2" w:rsidRPr="0017095E" w:rsidRDefault="00DB02F2" w:rsidP="00DF0414">
            <w:pPr>
              <w:pStyle w:val="BodyText"/>
              <w:rPr>
                <w:rFonts w:ascii="Times New Roman" w:hAnsi="Times New Roman" w:cs="Times New Roman"/>
              </w:rPr>
            </w:pPr>
          </w:p>
        </w:tc>
        <w:tc>
          <w:tcPr>
            <w:tcW w:w="0" w:type="auto"/>
          </w:tcPr>
          <w:p w14:paraId="7F0E42AB" w14:textId="77777777" w:rsidR="00DB02F2" w:rsidRPr="0017095E" w:rsidRDefault="00DB02F2" w:rsidP="00DF0414">
            <w:pPr>
              <w:pStyle w:val="BodyText"/>
              <w:rPr>
                <w:rFonts w:ascii="Times New Roman" w:hAnsi="Times New Roman" w:cs="Times New Roman"/>
              </w:rPr>
            </w:pPr>
          </w:p>
        </w:tc>
      </w:tr>
      <w:tr w:rsidR="00DB02F2" w:rsidRPr="0017095E" w14:paraId="6E1CE20F" w14:textId="77777777" w:rsidTr="00DF0414">
        <w:tc>
          <w:tcPr>
            <w:tcW w:w="0" w:type="auto"/>
          </w:tcPr>
          <w:p w14:paraId="3B76CC58"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578A2655" w14:textId="77777777" w:rsidR="00DB02F2" w:rsidRPr="0017095E" w:rsidRDefault="00DB02F2" w:rsidP="00DF0414">
            <w:pPr>
              <w:pStyle w:val="BodyText"/>
              <w:rPr>
                <w:rFonts w:ascii="Times New Roman" w:hAnsi="Times New Roman" w:cs="Times New Roman"/>
              </w:rPr>
            </w:pPr>
          </w:p>
        </w:tc>
        <w:tc>
          <w:tcPr>
            <w:tcW w:w="0" w:type="auto"/>
          </w:tcPr>
          <w:p w14:paraId="69ED66F7" w14:textId="77777777" w:rsidR="00DB02F2" w:rsidRPr="0017095E" w:rsidRDefault="00DB02F2" w:rsidP="001A0C8C">
            <w:pPr>
              <w:pStyle w:val="BodyText"/>
              <w:numPr>
                <w:ilvl w:val="0"/>
                <w:numId w:val="1"/>
              </w:numPr>
              <w:rPr>
                <w:rFonts w:ascii="Times New Roman" w:hAnsi="Times New Roman" w:cs="Times New Roman"/>
              </w:rPr>
            </w:pPr>
          </w:p>
        </w:tc>
        <w:tc>
          <w:tcPr>
            <w:tcW w:w="0" w:type="auto"/>
          </w:tcPr>
          <w:p w14:paraId="5393F4A3" w14:textId="77777777" w:rsidR="00DB02F2" w:rsidRPr="0017095E" w:rsidRDefault="00DB02F2" w:rsidP="00DF0414">
            <w:pPr>
              <w:pStyle w:val="BodyText"/>
              <w:rPr>
                <w:rFonts w:ascii="Times New Roman" w:hAnsi="Times New Roman" w:cs="Times New Roman"/>
              </w:rPr>
            </w:pPr>
          </w:p>
        </w:tc>
      </w:tr>
      <w:tr w:rsidR="00DB02F2" w:rsidRPr="0017095E" w14:paraId="72ED1CAC" w14:textId="77777777" w:rsidTr="00DF0414">
        <w:tc>
          <w:tcPr>
            <w:tcW w:w="0" w:type="auto"/>
          </w:tcPr>
          <w:p w14:paraId="65195946" w14:textId="77777777" w:rsidR="00DB02F2" w:rsidRPr="0017095E" w:rsidRDefault="00DB02F2" w:rsidP="00DF0414">
            <w:pPr>
              <w:pStyle w:val="BodyText"/>
              <w:rPr>
                <w:rFonts w:ascii="Times New Roman" w:hAnsi="Times New Roman" w:cs="Times New Roman"/>
              </w:rPr>
            </w:pPr>
            <w:r w:rsidRPr="0017095E">
              <w:rPr>
                <w:rFonts w:ascii="Times New Roman" w:hAnsi="Times New Roman" w:cs="Times New Roman"/>
              </w:rPr>
              <w:lastRenderedPageBreak/>
              <w:t>Peace initiatives</w:t>
            </w:r>
          </w:p>
        </w:tc>
        <w:tc>
          <w:tcPr>
            <w:tcW w:w="0" w:type="auto"/>
          </w:tcPr>
          <w:p w14:paraId="1882CE24" w14:textId="77777777" w:rsidR="00DB02F2" w:rsidRPr="0017095E" w:rsidRDefault="00DB02F2" w:rsidP="00DF0414">
            <w:pPr>
              <w:pStyle w:val="BodyText"/>
              <w:rPr>
                <w:rFonts w:ascii="Times New Roman" w:hAnsi="Times New Roman" w:cs="Times New Roman"/>
              </w:rPr>
            </w:pPr>
          </w:p>
        </w:tc>
        <w:tc>
          <w:tcPr>
            <w:tcW w:w="0" w:type="auto"/>
          </w:tcPr>
          <w:p w14:paraId="6D2AEA48" w14:textId="77777777" w:rsidR="00DB02F2" w:rsidRPr="0017095E" w:rsidRDefault="00DB02F2" w:rsidP="001A0C8C">
            <w:pPr>
              <w:pStyle w:val="BodyText"/>
              <w:numPr>
                <w:ilvl w:val="0"/>
                <w:numId w:val="1"/>
              </w:numPr>
              <w:rPr>
                <w:rFonts w:ascii="Times New Roman" w:hAnsi="Times New Roman" w:cs="Times New Roman"/>
              </w:rPr>
            </w:pPr>
          </w:p>
        </w:tc>
        <w:tc>
          <w:tcPr>
            <w:tcW w:w="0" w:type="auto"/>
          </w:tcPr>
          <w:p w14:paraId="226AB6A2" w14:textId="77777777" w:rsidR="00DB02F2" w:rsidRPr="0017095E" w:rsidRDefault="00DB02F2" w:rsidP="00DF0414">
            <w:pPr>
              <w:pStyle w:val="BodyText"/>
              <w:rPr>
                <w:rFonts w:ascii="Times New Roman" w:hAnsi="Times New Roman" w:cs="Times New Roman"/>
              </w:rPr>
            </w:pPr>
          </w:p>
        </w:tc>
      </w:tr>
    </w:tbl>
    <w:p w14:paraId="0D71D8B1" w14:textId="77777777" w:rsidR="00DB02F2" w:rsidRPr="0017095E" w:rsidRDefault="00DB02F2" w:rsidP="00DB02F2">
      <w:pPr>
        <w:pStyle w:val="BodyText"/>
        <w:rPr>
          <w:rFonts w:ascii="Times New Roman" w:hAnsi="Times New Roman" w:cs="Times New Roman"/>
        </w:rPr>
      </w:pPr>
    </w:p>
    <w:p w14:paraId="6392A87C" w14:textId="77777777" w:rsidR="00DB02F2" w:rsidRPr="0017095E" w:rsidRDefault="00DB02F2" w:rsidP="00DB02F2">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0C568101" w14:textId="77777777" w:rsidR="00DB02F2" w:rsidRPr="0017095E" w:rsidRDefault="00DB02F2" w:rsidP="00DB02F2">
      <w:pPr>
        <w:pStyle w:val="BodyText"/>
        <w:rPr>
          <w:rFonts w:ascii="Times New Roman" w:hAnsi="Times New Roman" w:cs="Times New Roman"/>
        </w:rPr>
      </w:pPr>
      <w:bookmarkStart w:id="29" w:name="conflict-dynamics"/>
      <w:r w:rsidRPr="0017095E">
        <w:rPr>
          <w:rFonts w:ascii="Times New Roman" w:hAnsi="Times New Roman" w:cs="Times New Roman"/>
        </w:rPr>
        <w:t>Conflict Dynamics</w:t>
      </w:r>
    </w:p>
    <w:p w14:paraId="6D9FC2AD" w14:textId="77777777"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574EF17E" w14:textId="65880050" w:rsidR="001A0C8C" w:rsidRPr="001A0C8C" w:rsidRDefault="00F527EC" w:rsidP="001A0C8C">
      <w:pPr>
        <w:pStyle w:val="BodyText"/>
        <w:jc w:val="both"/>
        <w:rPr>
          <w:rFonts w:ascii="Times New Roman" w:hAnsi="Times New Roman" w:cs="Times New Roman"/>
          <w:u w:val="single"/>
        </w:rPr>
      </w:pPr>
      <w:bookmarkStart w:id="30" w:name="peace-dynamics"/>
      <w:bookmarkEnd w:id="29"/>
      <w:r w:rsidRPr="00F527EC">
        <w:rPr>
          <w:rFonts w:ascii="Times New Roman" w:hAnsi="Times New Roman" w:cs="Times New Roman"/>
          <w:u w:val="single"/>
        </w:rPr>
        <w:t>The dominant conflict trend was the geographic expansion and intensification of fighting between Fano militia and regime joint forces across North and South Wollo, Gojjam, and North Shewa, with at least 16 civilian killings, 16 abductions, and widespread looting of commercial and agricultural property recorded. Drone activity during counter-insurgency operations in Bahir-Dar-Zuriya Woreda indicates continued reliance on aerial assets, while active fighting in Gojjam and Wollo disrupted agricultural cycles and trade corridors. Armed checkpoints and military operations severely constrained humanitarian access along main arterial roads in Amhara and Oromia.</w:t>
      </w:r>
    </w:p>
    <w:p w14:paraId="7F163167" w14:textId="26D1BD11"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Peace Dynamics</w:t>
      </w:r>
    </w:p>
    <w:p w14:paraId="117245D7" w14:textId="77777777"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What positive developments were observed?</w:t>
      </w:r>
    </w:p>
    <w:p w14:paraId="3238BF54" w14:textId="21073D30" w:rsidR="001A0C8C" w:rsidRPr="001A0C8C" w:rsidRDefault="00F527EC" w:rsidP="001A0C8C">
      <w:pPr>
        <w:pStyle w:val="BodyText"/>
        <w:jc w:val="both"/>
        <w:rPr>
          <w:rFonts w:ascii="Times New Roman" w:hAnsi="Times New Roman" w:cs="Times New Roman"/>
          <w:u w:val="single"/>
        </w:rPr>
      </w:pPr>
      <w:bookmarkStart w:id="31" w:name="risks-for-the-coming-week"/>
      <w:bookmarkEnd w:id="30"/>
      <w:r w:rsidRPr="00F527EC">
        <w:rPr>
          <w:rFonts w:ascii="Times New Roman" w:hAnsi="Times New Roman" w:cs="Times New Roman"/>
          <w:u w:val="single"/>
        </w:rPr>
        <w:t>Positive developments were limited to technical and institutional tracks: IGAD hosted regional agrifood and seed policy validation meetings in Addis Ababa, and the WHO granted Ethiopia a Type 1 Fixed Emergency Medical Team classification. However, the ENDC National Dialogue process remained ongoing but was criticized by opposition groups and armed actors as non-inclusive, and no active mediation deployment occurred.</w:t>
      </w:r>
    </w:p>
    <w:p w14:paraId="30C32902" w14:textId="610C5C2B"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Risks for the Coming Week</w:t>
      </w:r>
    </w:p>
    <w:p w14:paraId="0DBA250C" w14:textId="7E89D1D8" w:rsidR="001A0C8C" w:rsidRPr="001A0C8C" w:rsidRDefault="008D3BCC" w:rsidP="001A0C8C">
      <w:pPr>
        <w:pStyle w:val="BodyText"/>
        <w:jc w:val="both"/>
        <w:rPr>
          <w:rFonts w:ascii="Times New Roman" w:hAnsi="Times New Roman" w:cs="Times New Roman"/>
          <w:u w:val="single"/>
        </w:rPr>
      </w:pPr>
      <w:bookmarkStart w:id="32" w:name="executive-summary-150200-words"/>
      <w:bookmarkEnd w:id="28"/>
      <w:bookmarkEnd w:id="31"/>
      <w:r w:rsidRPr="008D3BCC">
        <w:rPr>
          <w:rFonts w:ascii="Times New Roman" w:hAnsi="Times New Roman" w:cs="Times New Roman"/>
          <w:u w:val="single"/>
        </w:rPr>
        <w:t>Continued armed clashes in Amhara and Oromia are likely to sustain civilian casualties, displacement, and access constraints, with food insecurity worsening as agricultural cycles and trade corridors remain disrupted. The reported Eritrean MFA accusations of Ethiopian destabilization, combined with OLA directives to extractive firms and Fano's rejection of the national dialogue, suggest heightened political and regional tensions. Deprivation of state relief attention among IDPs in Amhara shelters raises protection risks.</w:t>
      </w:r>
    </w:p>
    <w:p w14:paraId="563BE04C" w14:textId="4610CDF6"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13. E</w:t>
      </w:r>
      <w:r>
        <w:rPr>
          <w:rFonts w:ascii="Times New Roman" w:hAnsi="Times New Roman" w:cs="Times New Roman"/>
        </w:rPr>
        <w:t xml:space="preserve">XECUTIVE SUMMARY </w:t>
      </w:r>
    </w:p>
    <w:p w14:paraId="5218AC6F" w14:textId="77777777" w:rsidR="00DB02F2" w:rsidRPr="0017095E" w:rsidRDefault="00DB02F2" w:rsidP="00DB02F2">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4640D765" w14:textId="7430E590" w:rsidR="00D16C5B" w:rsidRPr="009A7DBC" w:rsidRDefault="009A7DBC" w:rsidP="009A7DBC">
      <w:pPr>
        <w:jc w:val="both"/>
        <w:rPr>
          <w:rFonts w:ascii="Times New Roman" w:hAnsi="Times New Roman" w:cs="Times New Roman"/>
          <w:u w:val="single"/>
        </w:rPr>
      </w:pPr>
      <w:r w:rsidRPr="009A7DBC">
        <w:rPr>
          <w:rFonts w:ascii="Times New Roman" w:hAnsi="Times New Roman" w:cs="Times New Roman"/>
          <w:u w:val="single"/>
        </w:rPr>
        <w:t xml:space="preserve">Ethiopia's peace and security situation remained critical from 12–17 September 2026, with sustained clashes between Fano militia and regime joint forces across 11 woredas in Amhara Region resulting in at least 16 civilian killings, 16 abductions, and localized displacement. Reported drone activity in North Gojjam further restricted civilian movement, while active fighting in Gojjam and Wollo disrupted agricultural cycles, trade corridors, and humanitarian access. The government's official communications focused on economic achievements, including the Mojo Logistics Center expansion and date palm production, rather than the security crisis. IGAD hosted technical agrifood and seed policy meetings, and the WHO granted Ethiopia a Type 1 Fixed </w:t>
      </w:r>
      <w:r w:rsidRPr="009A7DBC">
        <w:rPr>
          <w:rFonts w:ascii="Times New Roman" w:hAnsi="Times New Roman" w:cs="Times New Roman"/>
          <w:u w:val="single"/>
        </w:rPr>
        <w:lastRenderedPageBreak/>
        <w:t>Emergency Medical Team classification, but the National Dialogue process remained contested as non-inclusive. Eritrea's MFA issued formal accusations that Ethiopia funds opposition groups seeking regime change in Asmara, adding a regional dimension to the crisis.</w:t>
      </w:r>
    </w:p>
    <w:sectPr w:rsidR="00D16C5B" w:rsidRPr="009A7DBC" w:rsidSect="00DB02F2">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4D3106"/>
    <w:multiLevelType w:val="hybridMultilevel"/>
    <w:tmpl w:val="EB281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134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2F2"/>
    <w:rsid w:val="001A0C8C"/>
    <w:rsid w:val="002238E7"/>
    <w:rsid w:val="002A0415"/>
    <w:rsid w:val="00414D67"/>
    <w:rsid w:val="00427D58"/>
    <w:rsid w:val="004E62DB"/>
    <w:rsid w:val="005039B5"/>
    <w:rsid w:val="00586740"/>
    <w:rsid w:val="008D3BCC"/>
    <w:rsid w:val="00970D12"/>
    <w:rsid w:val="009A7DBC"/>
    <w:rsid w:val="00A42E83"/>
    <w:rsid w:val="00BA2875"/>
    <w:rsid w:val="00D16C5B"/>
    <w:rsid w:val="00DB02F2"/>
    <w:rsid w:val="00F36611"/>
    <w:rsid w:val="00F52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2866E"/>
  <w15:chartTrackingRefBased/>
  <w15:docId w15:val="{FA02D4D5-1582-4EE6-A489-DC4D1422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2F2"/>
    <w:pPr>
      <w:spacing w:after="200" w:line="240" w:lineRule="auto"/>
    </w:pPr>
    <w:rPr>
      <w:kern w:val="0"/>
      <w14:ligatures w14:val="none"/>
    </w:rPr>
  </w:style>
  <w:style w:type="paragraph" w:styleId="Heading1">
    <w:name w:val="heading 1"/>
    <w:basedOn w:val="Normal"/>
    <w:next w:val="Normal"/>
    <w:link w:val="Heading1Char"/>
    <w:uiPriority w:val="9"/>
    <w:qFormat/>
    <w:rsid w:val="00DB0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0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2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2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2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2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2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2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2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2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2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2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2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2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2F2"/>
    <w:rPr>
      <w:rFonts w:eastAsiaTheme="majorEastAsia" w:cstheme="majorBidi"/>
      <w:color w:val="272727" w:themeColor="text1" w:themeTint="D8"/>
    </w:rPr>
  </w:style>
  <w:style w:type="paragraph" w:styleId="Title">
    <w:name w:val="Title"/>
    <w:basedOn w:val="Normal"/>
    <w:next w:val="Normal"/>
    <w:link w:val="TitleChar"/>
    <w:uiPriority w:val="10"/>
    <w:qFormat/>
    <w:rsid w:val="00DB02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2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2F2"/>
    <w:pPr>
      <w:spacing w:before="160"/>
      <w:jc w:val="center"/>
    </w:pPr>
    <w:rPr>
      <w:i/>
      <w:iCs/>
      <w:color w:val="404040" w:themeColor="text1" w:themeTint="BF"/>
    </w:rPr>
  </w:style>
  <w:style w:type="character" w:customStyle="1" w:styleId="QuoteChar">
    <w:name w:val="Quote Char"/>
    <w:basedOn w:val="DefaultParagraphFont"/>
    <w:link w:val="Quote"/>
    <w:uiPriority w:val="29"/>
    <w:rsid w:val="00DB02F2"/>
    <w:rPr>
      <w:i/>
      <w:iCs/>
      <w:color w:val="404040" w:themeColor="text1" w:themeTint="BF"/>
    </w:rPr>
  </w:style>
  <w:style w:type="paragraph" w:styleId="ListParagraph">
    <w:name w:val="List Paragraph"/>
    <w:basedOn w:val="Normal"/>
    <w:uiPriority w:val="34"/>
    <w:qFormat/>
    <w:rsid w:val="00DB02F2"/>
    <w:pPr>
      <w:ind w:left="720"/>
      <w:contextualSpacing/>
    </w:pPr>
  </w:style>
  <w:style w:type="character" w:styleId="IntenseEmphasis">
    <w:name w:val="Intense Emphasis"/>
    <w:basedOn w:val="DefaultParagraphFont"/>
    <w:uiPriority w:val="21"/>
    <w:qFormat/>
    <w:rsid w:val="00DB02F2"/>
    <w:rPr>
      <w:i/>
      <w:iCs/>
      <w:color w:val="0F4761" w:themeColor="accent1" w:themeShade="BF"/>
    </w:rPr>
  </w:style>
  <w:style w:type="paragraph" w:styleId="IntenseQuote">
    <w:name w:val="Intense Quote"/>
    <w:basedOn w:val="Normal"/>
    <w:next w:val="Normal"/>
    <w:link w:val="IntenseQuoteChar"/>
    <w:uiPriority w:val="30"/>
    <w:qFormat/>
    <w:rsid w:val="00DB0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2F2"/>
    <w:rPr>
      <w:i/>
      <w:iCs/>
      <w:color w:val="0F4761" w:themeColor="accent1" w:themeShade="BF"/>
    </w:rPr>
  </w:style>
  <w:style w:type="character" w:styleId="IntenseReference">
    <w:name w:val="Intense Reference"/>
    <w:basedOn w:val="DefaultParagraphFont"/>
    <w:uiPriority w:val="32"/>
    <w:qFormat/>
    <w:rsid w:val="00DB02F2"/>
    <w:rPr>
      <w:b/>
      <w:bCs/>
      <w:smallCaps/>
      <w:color w:val="0F4761" w:themeColor="accent1" w:themeShade="BF"/>
      <w:spacing w:val="5"/>
    </w:rPr>
  </w:style>
  <w:style w:type="paragraph" w:styleId="BodyText">
    <w:name w:val="Body Text"/>
    <w:basedOn w:val="Normal"/>
    <w:link w:val="BodyTextChar"/>
    <w:qFormat/>
    <w:rsid w:val="00DB02F2"/>
    <w:pPr>
      <w:spacing w:before="180" w:after="180"/>
    </w:pPr>
  </w:style>
  <w:style w:type="character" w:customStyle="1" w:styleId="BodyTextChar">
    <w:name w:val="Body Text Char"/>
    <w:basedOn w:val="DefaultParagraphFont"/>
    <w:link w:val="BodyText"/>
    <w:rsid w:val="00DB02F2"/>
    <w:rPr>
      <w:kern w:val="0"/>
      <w14:ligatures w14:val="none"/>
    </w:rPr>
  </w:style>
  <w:style w:type="table" w:customStyle="1" w:styleId="Table">
    <w:name w:val="Table"/>
    <w:semiHidden/>
    <w:unhideWhenUsed/>
    <w:qFormat/>
    <w:rsid w:val="00DB02F2"/>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2238E7"/>
    <w:rPr>
      <w:color w:val="467886" w:themeColor="hyperlink"/>
      <w:u w:val="single"/>
    </w:rPr>
  </w:style>
  <w:style w:type="character" w:styleId="UnresolvedMention">
    <w:name w:val="Unresolved Mention"/>
    <w:basedOn w:val="DefaultParagraphFont"/>
    <w:uiPriority w:val="99"/>
    <w:semiHidden/>
    <w:unhideWhenUsed/>
    <w:rsid w:val="00223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disstandard.com/ola-warns-extractive-firms-in-oromia-points-to-tulu-kapi-attack-as-consequence-of-non-complian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hindu.com/news/international/eritrea-accuses-ethiopia-of-destabilising-region/article71461110.e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lobalr2p.org/publications/ethiopia-renewed-escalation-demands-urgent-international-action-to-prevent-further-atrocities/" TargetMode="External"/><Relationship Id="rId11" Type="http://schemas.openxmlformats.org/officeDocument/2006/relationships/hyperlink" Target="https://www.thehindu.com/news/international/eritrea-accuses-ethiopia-of-destabilising-region/article71461110.ece" TargetMode="External"/><Relationship Id="rId5" Type="http://schemas.openxmlformats.org/officeDocument/2006/relationships/image" Target="media/image1.png"/><Relationship Id="rId10" Type="http://schemas.openxmlformats.org/officeDocument/2006/relationships/hyperlink" Target="https://allafrica.com/stories/202609170167.html" TargetMode="External"/><Relationship Id="rId4" Type="http://schemas.openxmlformats.org/officeDocument/2006/relationships/webSettings" Target="webSettings.xml"/><Relationship Id="rId9" Type="http://schemas.openxmlformats.org/officeDocument/2006/relationships/hyperlink" Target="https://addisstandard.com/16-killed-more-than-16-women-and-children-abducted-in-armed-attack-in-gurage-zone-residents-s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130</TotalTime>
  <Pages>9</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6</cp:revision>
  <dcterms:created xsi:type="dcterms:W3CDTF">2026-09-18T06:30:00Z</dcterms:created>
  <dcterms:modified xsi:type="dcterms:W3CDTF">2026-09-18T08:47:00Z</dcterms:modified>
</cp:coreProperties>
</file>