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DB242" w14:textId="1787B7F3" w:rsidR="008343FB" w:rsidRDefault="008343FB" w:rsidP="008343FB">
      <w:pPr>
        <w:spacing w:after="80"/>
        <w:rPr>
          <w:b/>
          <w:bCs/>
          <w:sz w:val="24"/>
          <w:szCs w:val="24"/>
        </w:rPr>
      </w:pPr>
      <w:r>
        <w:rPr>
          <w:b/>
          <w:bCs/>
          <w:noProof/>
          <w:sz w:val="24"/>
          <w:szCs w:val="24"/>
        </w:rPr>
        <w:drawing>
          <wp:inline distT="0" distB="0" distL="0" distR="0" wp14:anchorId="0EC560CB" wp14:editId="2B23CD4C">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34DB466B" w14:textId="5D1E1E4F" w:rsidR="0078068A" w:rsidRPr="008343FB" w:rsidRDefault="00000000" w:rsidP="008343FB">
      <w:pPr>
        <w:spacing w:after="80"/>
        <w:rPr>
          <w:sz w:val="24"/>
          <w:szCs w:val="24"/>
        </w:rPr>
      </w:pPr>
      <w:r w:rsidRPr="008343FB">
        <w:rPr>
          <w:b/>
          <w:bCs/>
          <w:sz w:val="24"/>
          <w:szCs w:val="24"/>
        </w:rPr>
        <w:t>REFLEXIVE PEACE PRACTICE (RPP) PROJECT</w:t>
      </w:r>
    </w:p>
    <w:p w14:paraId="5B293F40" w14:textId="77777777" w:rsidR="0078068A" w:rsidRPr="008343FB" w:rsidRDefault="00000000" w:rsidP="008343FB">
      <w:pPr>
        <w:spacing w:after="80"/>
        <w:rPr>
          <w:sz w:val="24"/>
          <w:szCs w:val="24"/>
        </w:rPr>
      </w:pPr>
      <w:r w:rsidRPr="008343FB">
        <w:rPr>
          <w:b/>
          <w:bCs/>
          <w:sz w:val="24"/>
          <w:szCs w:val="24"/>
        </w:rPr>
        <w:t>WEEKLY CONFLICT AND PEACE MONITORING FORM</w:t>
      </w:r>
    </w:p>
    <w:p w14:paraId="586C65EC" w14:textId="77777777" w:rsidR="0078068A" w:rsidRPr="008343FB" w:rsidRDefault="00000000" w:rsidP="008343FB">
      <w:pPr>
        <w:spacing w:after="300"/>
      </w:pPr>
      <w:r w:rsidRPr="008343FB">
        <w:rPr>
          <w:b/>
          <w:bCs/>
        </w:rPr>
        <w:t>COUNTRY: SOMALIA</w:t>
      </w:r>
    </w:p>
    <w:p w14:paraId="518EE93F" w14:textId="5E059450" w:rsidR="0078068A" w:rsidRPr="008343FB" w:rsidRDefault="00000000">
      <w:pPr>
        <w:spacing w:after="160"/>
        <w:rPr>
          <w:sz w:val="24"/>
          <w:szCs w:val="24"/>
        </w:rPr>
      </w:pPr>
      <w:r w:rsidRPr="008343FB">
        <w:rPr>
          <w:b/>
          <w:bCs/>
          <w:sz w:val="24"/>
          <w:szCs w:val="24"/>
        </w:rPr>
        <w:t xml:space="preserve">Reporting Period: </w:t>
      </w:r>
      <w:r w:rsidRPr="008343FB">
        <w:rPr>
          <w:sz w:val="24"/>
          <w:szCs w:val="24"/>
        </w:rPr>
        <w:t>5</w:t>
      </w:r>
      <w:r w:rsidR="008343FB" w:rsidRPr="008343FB">
        <w:rPr>
          <w:sz w:val="24"/>
          <w:szCs w:val="24"/>
          <w:vertAlign w:val="superscript"/>
        </w:rPr>
        <w:t>th</w:t>
      </w:r>
      <w:r w:rsidR="008343FB">
        <w:rPr>
          <w:sz w:val="24"/>
          <w:szCs w:val="24"/>
        </w:rPr>
        <w:t xml:space="preserve"> </w:t>
      </w:r>
      <w:r w:rsidR="008343FB" w:rsidRPr="008343FB">
        <w:rPr>
          <w:sz w:val="24"/>
          <w:szCs w:val="24"/>
        </w:rPr>
        <w:t>–</w:t>
      </w:r>
      <w:r w:rsidRPr="008343FB">
        <w:rPr>
          <w:sz w:val="24"/>
          <w:szCs w:val="24"/>
        </w:rPr>
        <w:t xml:space="preserve"> 9</w:t>
      </w:r>
      <w:r w:rsidR="008343FB" w:rsidRPr="008343FB">
        <w:rPr>
          <w:sz w:val="24"/>
          <w:szCs w:val="24"/>
          <w:vertAlign w:val="superscript"/>
        </w:rPr>
        <w:t>th</w:t>
      </w:r>
      <w:r w:rsidR="008343FB">
        <w:rPr>
          <w:sz w:val="24"/>
          <w:szCs w:val="24"/>
        </w:rPr>
        <w:t xml:space="preserve"> </w:t>
      </w:r>
      <w:r w:rsidR="008343FB" w:rsidRPr="008343FB">
        <w:rPr>
          <w:sz w:val="24"/>
          <w:szCs w:val="24"/>
        </w:rPr>
        <w:t>October</w:t>
      </w:r>
      <w:r w:rsidRPr="008343FB">
        <w:rPr>
          <w:sz w:val="24"/>
          <w:szCs w:val="24"/>
        </w:rPr>
        <w:t xml:space="preserve"> 2026</w:t>
      </w:r>
    </w:p>
    <w:p w14:paraId="7296FFE8" w14:textId="04770965" w:rsidR="0078068A" w:rsidRPr="008343FB" w:rsidRDefault="00000000">
      <w:pPr>
        <w:spacing w:after="160"/>
        <w:rPr>
          <w:sz w:val="24"/>
          <w:szCs w:val="24"/>
        </w:rPr>
      </w:pPr>
      <w:r w:rsidRPr="008343FB">
        <w:rPr>
          <w:b/>
          <w:bCs/>
          <w:sz w:val="24"/>
          <w:szCs w:val="24"/>
        </w:rPr>
        <w:t xml:space="preserve">Prepared by: </w:t>
      </w:r>
      <w:r w:rsidRPr="008343FB">
        <w:rPr>
          <w:sz w:val="24"/>
          <w:szCs w:val="24"/>
        </w:rPr>
        <w:t>Mive Koyo</w:t>
      </w:r>
    </w:p>
    <w:p w14:paraId="25E4684F" w14:textId="00EF11DA" w:rsidR="0078068A" w:rsidRPr="008343FB" w:rsidRDefault="00000000">
      <w:pPr>
        <w:spacing w:after="160"/>
        <w:rPr>
          <w:sz w:val="24"/>
          <w:szCs w:val="24"/>
        </w:rPr>
      </w:pPr>
      <w:r w:rsidRPr="008343FB">
        <w:rPr>
          <w:b/>
          <w:bCs/>
          <w:sz w:val="24"/>
          <w:szCs w:val="24"/>
        </w:rPr>
        <w:t xml:space="preserve">Date Submitted: </w:t>
      </w:r>
      <w:r w:rsidRPr="008343FB">
        <w:rPr>
          <w:sz w:val="24"/>
          <w:szCs w:val="24"/>
        </w:rPr>
        <w:t>1</w:t>
      </w:r>
      <w:r w:rsidR="008343FB">
        <w:rPr>
          <w:sz w:val="24"/>
          <w:szCs w:val="24"/>
        </w:rPr>
        <w:t>2</w:t>
      </w:r>
      <w:r w:rsidR="008343FB" w:rsidRPr="008343FB">
        <w:rPr>
          <w:sz w:val="24"/>
          <w:szCs w:val="24"/>
          <w:vertAlign w:val="superscript"/>
        </w:rPr>
        <w:t>th</w:t>
      </w:r>
      <w:r w:rsidR="008343FB">
        <w:rPr>
          <w:sz w:val="24"/>
          <w:szCs w:val="24"/>
        </w:rPr>
        <w:t xml:space="preserve"> </w:t>
      </w:r>
      <w:r w:rsidR="008343FB" w:rsidRPr="008343FB">
        <w:rPr>
          <w:sz w:val="24"/>
          <w:szCs w:val="24"/>
        </w:rPr>
        <w:t>October</w:t>
      </w:r>
      <w:r w:rsidRPr="008343FB">
        <w:rPr>
          <w:sz w:val="24"/>
          <w:szCs w:val="24"/>
        </w:rPr>
        <w:t xml:space="preserve"> 2026</w:t>
      </w:r>
    </w:p>
    <w:p w14:paraId="46827072" w14:textId="3C223E0D" w:rsidR="0078068A" w:rsidRPr="00F528B8" w:rsidRDefault="00000000">
      <w:pPr>
        <w:pStyle w:val="Heading1"/>
        <w:spacing w:before="300" w:after="120"/>
        <w:rPr>
          <w:color w:val="auto"/>
          <w:sz w:val="24"/>
          <w:szCs w:val="24"/>
        </w:rPr>
      </w:pPr>
      <w:r w:rsidRPr="00F528B8">
        <w:rPr>
          <w:b/>
          <w:bCs/>
          <w:color w:val="auto"/>
          <w:sz w:val="24"/>
          <w:szCs w:val="24"/>
        </w:rPr>
        <w:t xml:space="preserve">1. </w:t>
      </w:r>
      <w:r w:rsidR="00F528B8" w:rsidRPr="00F528B8">
        <w:rPr>
          <w:b/>
          <w:bCs/>
          <w:color w:val="auto"/>
          <w:sz w:val="24"/>
          <w:szCs w:val="24"/>
        </w:rPr>
        <w:t>OVERALL,</w:t>
      </w:r>
      <w:r w:rsidRPr="00F528B8">
        <w:rPr>
          <w:b/>
          <w:bCs/>
          <w:color w:val="auto"/>
          <w:sz w:val="24"/>
          <w:szCs w:val="24"/>
        </w:rPr>
        <w:t xml:space="preserve"> PEACE AND SECURITY STATUS</w:t>
      </w:r>
    </w:p>
    <w:p w14:paraId="1520A5C6" w14:textId="77777777" w:rsidR="0078068A" w:rsidRPr="008343FB" w:rsidRDefault="00000000">
      <w:pPr>
        <w:spacing w:after="160"/>
        <w:rPr>
          <w:sz w:val="24"/>
          <w:szCs w:val="24"/>
        </w:rPr>
      </w:pPr>
      <w:r w:rsidRPr="008343FB">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7526"/>
      </w:tblGrid>
      <w:tr w:rsidR="0078068A" w:rsidRPr="008343FB" w14:paraId="29BD6183" w14:textId="77777777" w:rsidTr="00F528B8">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20846709" w14:textId="77777777" w:rsidR="0078068A" w:rsidRPr="008343FB" w:rsidRDefault="00000000">
            <w:pPr>
              <w:rPr>
                <w:sz w:val="24"/>
                <w:szCs w:val="24"/>
              </w:rPr>
            </w:pPr>
            <w:r w:rsidRPr="008343FB">
              <w:rPr>
                <w:b/>
                <w:bCs/>
                <w:sz w:val="24"/>
                <w:szCs w:val="24"/>
              </w:rPr>
              <w:t>Score</w:t>
            </w:r>
          </w:p>
        </w:tc>
        <w:tc>
          <w:tcPr>
            <w:tcW w:w="7526" w:type="dxa"/>
            <w:shd w:val="clear" w:color="auto" w:fill="auto"/>
            <w:tcMar>
              <w:top w:w="60" w:type="dxa"/>
              <w:left w:w="100" w:type="dxa"/>
              <w:bottom w:w="60" w:type="dxa"/>
              <w:right w:w="100" w:type="dxa"/>
            </w:tcMar>
            <w:vAlign w:val="center"/>
          </w:tcPr>
          <w:p w14:paraId="12719066" w14:textId="77777777" w:rsidR="0078068A" w:rsidRPr="008343FB" w:rsidRDefault="00000000">
            <w:pPr>
              <w:rPr>
                <w:sz w:val="24"/>
                <w:szCs w:val="24"/>
              </w:rPr>
            </w:pPr>
            <w:r w:rsidRPr="008343FB">
              <w:rPr>
                <w:b/>
                <w:bCs/>
                <w:sz w:val="24"/>
                <w:szCs w:val="24"/>
              </w:rPr>
              <w:t>Assessment</w:t>
            </w:r>
          </w:p>
        </w:tc>
      </w:tr>
      <w:tr w:rsidR="0078068A" w:rsidRPr="008343FB" w14:paraId="1A39B309" w14:textId="77777777">
        <w:tblPrEx>
          <w:tblCellMar>
            <w:top w:w="0" w:type="dxa"/>
            <w:bottom w:w="0" w:type="dxa"/>
          </w:tblCellMar>
        </w:tblPrEx>
        <w:tc>
          <w:tcPr>
            <w:tcW w:w="1500" w:type="dxa"/>
            <w:tcMar>
              <w:top w:w="60" w:type="dxa"/>
              <w:left w:w="100" w:type="dxa"/>
              <w:bottom w:w="60" w:type="dxa"/>
              <w:right w:w="100" w:type="dxa"/>
            </w:tcMar>
            <w:vAlign w:val="center"/>
          </w:tcPr>
          <w:p w14:paraId="6152AADD" w14:textId="77777777" w:rsidR="0078068A" w:rsidRPr="008343FB" w:rsidRDefault="00000000">
            <w:pPr>
              <w:rPr>
                <w:sz w:val="24"/>
                <w:szCs w:val="24"/>
              </w:rPr>
            </w:pPr>
            <w:r w:rsidRPr="008343FB">
              <w:rPr>
                <w:sz w:val="24"/>
                <w:szCs w:val="24"/>
              </w:rPr>
              <w:t>1</w:t>
            </w:r>
          </w:p>
        </w:tc>
        <w:tc>
          <w:tcPr>
            <w:tcW w:w="7526" w:type="dxa"/>
            <w:tcMar>
              <w:top w:w="60" w:type="dxa"/>
              <w:left w:w="100" w:type="dxa"/>
              <w:bottom w:w="60" w:type="dxa"/>
              <w:right w:w="100" w:type="dxa"/>
            </w:tcMar>
            <w:vAlign w:val="center"/>
          </w:tcPr>
          <w:p w14:paraId="3B71DD0B" w14:textId="77777777" w:rsidR="0078068A" w:rsidRPr="008343FB" w:rsidRDefault="00000000">
            <w:pPr>
              <w:rPr>
                <w:sz w:val="24"/>
                <w:szCs w:val="24"/>
              </w:rPr>
            </w:pPr>
            <w:r w:rsidRPr="008343FB">
              <w:rPr>
                <w:sz w:val="24"/>
                <w:szCs w:val="24"/>
              </w:rPr>
              <w:t>Very Critical / Escalating Conflict</w:t>
            </w:r>
          </w:p>
        </w:tc>
      </w:tr>
      <w:tr w:rsidR="0078068A" w:rsidRPr="008343FB" w14:paraId="4ED82CC6" w14:textId="77777777">
        <w:tblPrEx>
          <w:tblCellMar>
            <w:top w:w="0" w:type="dxa"/>
            <w:bottom w:w="0" w:type="dxa"/>
          </w:tblCellMar>
        </w:tblPrEx>
        <w:tc>
          <w:tcPr>
            <w:tcW w:w="1500" w:type="dxa"/>
            <w:tcMar>
              <w:top w:w="60" w:type="dxa"/>
              <w:left w:w="100" w:type="dxa"/>
              <w:bottom w:w="60" w:type="dxa"/>
              <w:right w:w="100" w:type="dxa"/>
            </w:tcMar>
            <w:vAlign w:val="center"/>
          </w:tcPr>
          <w:p w14:paraId="3296110D" w14:textId="77777777" w:rsidR="0078068A" w:rsidRPr="008343FB" w:rsidRDefault="00000000">
            <w:pPr>
              <w:rPr>
                <w:sz w:val="24"/>
                <w:szCs w:val="24"/>
              </w:rPr>
            </w:pPr>
            <w:r w:rsidRPr="008343FB">
              <w:rPr>
                <w:sz w:val="24"/>
                <w:szCs w:val="24"/>
              </w:rPr>
              <w:t>2</w:t>
            </w:r>
          </w:p>
        </w:tc>
        <w:tc>
          <w:tcPr>
            <w:tcW w:w="7526" w:type="dxa"/>
            <w:tcMar>
              <w:top w:w="60" w:type="dxa"/>
              <w:left w:w="100" w:type="dxa"/>
              <w:bottom w:w="60" w:type="dxa"/>
              <w:right w:w="100" w:type="dxa"/>
            </w:tcMar>
            <w:vAlign w:val="center"/>
          </w:tcPr>
          <w:p w14:paraId="4218DCB7" w14:textId="77777777" w:rsidR="0078068A" w:rsidRPr="008343FB" w:rsidRDefault="00000000">
            <w:pPr>
              <w:rPr>
                <w:sz w:val="24"/>
                <w:szCs w:val="24"/>
              </w:rPr>
            </w:pPr>
            <w:r w:rsidRPr="008343FB">
              <w:rPr>
                <w:sz w:val="24"/>
                <w:szCs w:val="24"/>
              </w:rPr>
              <w:t>Critical</w:t>
            </w:r>
          </w:p>
        </w:tc>
      </w:tr>
      <w:tr w:rsidR="0078068A" w:rsidRPr="008343FB" w14:paraId="253D1833" w14:textId="77777777">
        <w:tblPrEx>
          <w:tblCellMar>
            <w:top w:w="0" w:type="dxa"/>
            <w:bottom w:w="0" w:type="dxa"/>
          </w:tblCellMar>
        </w:tblPrEx>
        <w:tc>
          <w:tcPr>
            <w:tcW w:w="1500" w:type="dxa"/>
            <w:tcMar>
              <w:top w:w="60" w:type="dxa"/>
              <w:left w:w="100" w:type="dxa"/>
              <w:bottom w:w="60" w:type="dxa"/>
              <w:right w:w="100" w:type="dxa"/>
            </w:tcMar>
            <w:vAlign w:val="center"/>
          </w:tcPr>
          <w:p w14:paraId="563A8F08" w14:textId="77777777" w:rsidR="0078068A" w:rsidRPr="008343FB" w:rsidRDefault="00000000">
            <w:pPr>
              <w:rPr>
                <w:sz w:val="24"/>
                <w:szCs w:val="24"/>
              </w:rPr>
            </w:pPr>
            <w:r w:rsidRPr="008343FB">
              <w:rPr>
                <w:sz w:val="24"/>
                <w:szCs w:val="24"/>
              </w:rPr>
              <w:t>3</w:t>
            </w:r>
          </w:p>
        </w:tc>
        <w:tc>
          <w:tcPr>
            <w:tcW w:w="7526" w:type="dxa"/>
            <w:tcMar>
              <w:top w:w="60" w:type="dxa"/>
              <w:left w:w="100" w:type="dxa"/>
              <w:bottom w:w="60" w:type="dxa"/>
              <w:right w:w="100" w:type="dxa"/>
            </w:tcMar>
            <w:vAlign w:val="center"/>
          </w:tcPr>
          <w:p w14:paraId="1F8DFD5A" w14:textId="77777777" w:rsidR="0078068A" w:rsidRPr="008343FB" w:rsidRDefault="00000000">
            <w:pPr>
              <w:rPr>
                <w:sz w:val="24"/>
                <w:szCs w:val="24"/>
              </w:rPr>
            </w:pPr>
            <w:r w:rsidRPr="008343FB">
              <w:rPr>
                <w:sz w:val="24"/>
                <w:szCs w:val="24"/>
              </w:rPr>
              <w:t>Moderate / Mixed Trends</w:t>
            </w:r>
          </w:p>
        </w:tc>
      </w:tr>
      <w:tr w:rsidR="0078068A" w:rsidRPr="008343FB" w14:paraId="706D06D2" w14:textId="77777777">
        <w:tblPrEx>
          <w:tblCellMar>
            <w:top w:w="0" w:type="dxa"/>
            <w:bottom w:w="0" w:type="dxa"/>
          </w:tblCellMar>
        </w:tblPrEx>
        <w:tc>
          <w:tcPr>
            <w:tcW w:w="1500" w:type="dxa"/>
            <w:tcMar>
              <w:top w:w="60" w:type="dxa"/>
              <w:left w:w="100" w:type="dxa"/>
              <w:bottom w:w="60" w:type="dxa"/>
              <w:right w:w="100" w:type="dxa"/>
            </w:tcMar>
            <w:vAlign w:val="center"/>
          </w:tcPr>
          <w:p w14:paraId="33D62057" w14:textId="77777777" w:rsidR="0078068A" w:rsidRPr="008343FB" w:rsidRDefault="00000000">
            <w:pPr>
              <w:rPr>
                <w:sz w:val="24"/>
                <w:szCs w:val="24"/>
              </w:rPr>
            </w:pPr>
            <w:r w:rsidRPr="008343FB">
              <w:rPr>
                <w:sz w:val="24"/>
                <w:szCs w:val="24"/>
              </w:rPr>
              <w:t>4</w:t>
            </w:r>
          </w:p>
        </w:tc>
        <w:tc>
          <w:tcPr>
            <w:tcW w:w="7526" w:type="dxa"/>
            <w:tcMar>
              <w:top w:w="60" w:type="dxa"/>
              <w:left w:w="100" w:type="dxa"/>
              <w:bottom w:w="60" w:type="dxa"/>
              <w:right w:w="100" w:type="dxa"/>
            </w:tcMar>
            <w:vAlign w:val="center"/>
          </w:tcPr>
          <w:p w14:paraId="38A36BD8" w14:textId="77777777" w:rsidR="0078068A" w:rsidRPr="008343FB" w:rsidRDefault="00000000">
            <w:pPr>
              <w:rPr>
                <w:sz w:val="24"/>
                <w:szCs w:val="24"/>
              </w:rPr>
            </w:pPr>
            <w:r w:rsidRPr="008343FB">
              <w:rPr>
                <w:sz w:val="24"/>
                <w:szCs w:val="24"/>
              </w:rPr>
              <w:t>Relatively Stable</w:t>
            </w:r>
          </w:p>
        </w:tc>
      </w:tr>
      <w:tr w:rsidR="0078068A" w:rsidRPr="008343FB" w14:paraId="57123B46" w14:textId="77777777">
        <w:tblPrEx>
          <w:tblCellMar>
            <w:top w:w="0" w:type="dxa"/>
            <w:bottom w:w="0" w:type="dxa"/>
          </w:tblCellMar>
        </w:tblPrEx>
        <w:tc>
          <w:tcPr>
            <w:tcW w:w="1500" w:type="dxa"/>
            <w:tcMar>
              <w:top w:w="60" w:type="dxa"/>
              <w:left w:w="100" w:type="dxa"/>
              <w:bottom w:w="60" w:type="dxa"/>
              <w:right w:w="100" w:type="dxa"/>
            </w:tcMar>
            <w:vAlign w:val="center"/>
          </w:tcPr>
          <w:p w14:paraId="21AB9FD3" w14:textId="77777777" w:rsidR="0078068A" w:rsidRPr="008343FB" w:rsidRDefault="00000000">
            <w:pPr>
              <w:rPr>
                <w:sz w:val="24"/>
                <w:szCs w:val="24"/>
              </w:rPr>
            </w:pPr>
            <w:r w:rsidRPr="008343FB">
              <w:rPr>
                <w:sz w:val="24"/>
                <w:szCs w:val="24"/>
              </w:rPr>
              <w:t>5</w:t>
            </w:r>
          </w:p>
        </w:tc>
        <w:tc>
          <w:tcPr>
            <w:tcW w:w="7526" w:type="dxa"/>
            <w:tcMar>
              <w:top w:w="60" w:type="dxa"/>
              <w:left w:w="100" w:type="dxa"/>
              <w:bottom w:w="60" w:type="dxa"/>
              <w:right w:w="100" w:type="dxa"/>
            </w:tcMar>
            <w:vAlign w:val="center"/>
          </w:tcPr>
          <w:p w14:paraId="501F2D1B" w14:textId="77777777" w:rsidR="0078068A" w:rsidRPr="008343FB" w:rsidRDefault="00000000">
            <w:pPr>
              <w:rPr>
                <w:sz w:val="24"/>
                <w:szCs w:val="24"/>
              </w:rPr>
            </w:pPr>
            <w:r w:rsidRPr="008343FB">
              <w:rPr>
                <w:sz w:val="24"/>
                <w:szCs w:val="24"/>
              </w:rPr>
              <w:t>Stable / Positive Peace Developments</w:t>
            </w:r>
          </w:p>
        </w:tc>
      </w:tr>
    </w:tbl>
    <w:p w14:paraId="7178DDCB" w14:textId="77777777" w:rsidR="0078068A" w:rsidRPr="008343FB" w:rsidRDefault="0078068A">
      <w:pPr>
        <w:spacing w:after="80"/>
        <w:rPr>
          <w:sz w:val="24"/>
          <w:szCs w:val="24"/>
        </w:rPr>
      </w:pPr>
    </w:p>
    <w:p w14:paraId="44E1AE21" w14:textId="4EFFDB85" w:rsidR="0078068A" w:rsidRPr="008343FB" w:rsidRDefault="00000000">
      <w:pPr>
        <w:spacing w:after="160"/>
        <w:rPr>
          <w:sz w:val="24"/>
          <w:szCs w:val="24"/>
        </w:rPr>
      </w:pPr>
      <w:r w:rsidRPr="008343FB">
        <w:rPr>
          <w:b/>
          <w:bCs/>
          <w:sz w:val="24"/>
          <w:szCs w:val="24"/>
        </w:rPr>
        <w:t xml:space="preserve">Weekly Score: </w:t>
      </w:r>
      <w:r w:rsidRPr="008343FB">
        <w:rPr>
          <w:sz w:val="24"/>
          <w:szCs w:val="24"/>
        </w:rPr>
        <w:t>2 / 5</w:t>
      </w:r>
      <w:r w:rsidR="00F528B8">
        <w:rPr>
          <w:sz w:val="24"/>
          <w:szCs w:val="24"/>
        </w:rPr>
        <w:t xml:space="preserve"> (Critical)</w:t>
      </w:r>
    </w:p>
    <w:p w14:paraId="20E20BB8" w14:textId="77777777" w:rsidR="0078068A" w:rsidRPr="008343FB" w:rsidRDefault="00000000">
      <w:pPr>
        <w:spacing w:after="160"/>
        <w:rPr>
          <w:sz w:val="24"/>
          <w:szCs w:val="24"/>
        </w:rPr>
      </w:pPr>
      <w:r w:rsidRPr="008343FB">
        <w:rPr>
          <w:b/>
          <w:bCs/>
          <w:sz w:val="24"/>
          <w:szCs w:val="24"/>
        </w:rPr>
        <w:t xml:space="preserve">Justification: </w:t>
      </w:r>
    </w:p>
    <w:p w14:paraId="1AE8629E" w14:textId="175A3611" w:rsidR="0078068A" w:rsidRPr="008343FB" w:rsidRDefault="00000000" w:rsidP="00F528B8">
      <w:pPr>
        <w:spacing w:after="160"/>
        <w:jc w:val="both"/>
        <w:rPr>
          <w:sz w:val="24"/>
          <w:szCs w:val="24"/>
        </w:rPr>
      </w:pPr>
      <w:r w:rsidRPr="008343FB">
        <w:rPr>
          <w:sz w:val="24"/>
          <w:szCs w:val="24"/>
        </w:rPr>
        <w:t>After the very critical week of the 28 September Baidoa fighting, Somalia was critical but less violent. No new fighting in Baidoa was reported by 4 October, local peace-making advanced (the Balanbale–Guriceel clan agreement on 5 October), NISA announced the killing of a former Al-Shabaab Amniyat chief (operation on 1 October, announced 6 October), and Al-Shabaab and Hawadle elders reportedly agreed a truce in Hiiraan, which is contested because it reportedly bars the macawiisley militias the government relies on. FEWS NET's 7 October reporting kept a credible risk of famine in southern Somalia through January 2027.</w:t>
      </w:r>
    </w:p>
    <w:p w14:paraId="601C19E5" w14:textId="77777777" w:rsidR="0078068A" w:rsidRPr="00F528B8" w:rsidRDefault="00000000">
      <w:pPr>
        <w:pStyle w:val="Heading1"/>
        <w:spacing w:before="300" w:after="120"/>
        <w:rPr>
          <w:color w:val="auto"/>
          <w:sz w:val="24"/>
          <w:szCs w:val="24"/>
        </w:rPr>
      </w:pPr>
      <w:r w:rsidRPr="00F528B8">
        <w:rPr>
          <w:b/>
          <w:bCs/>
          <w:color w:val="auto"/>
          <w:sz w:val="24"/>
          <w:szCs w:val="24"/>
        </w:rPr>
        <w:t>2. KEY PEACE AND CONFLICT DEVELOPMENTS</w:t>
      </w:r>
    </w:p>
    <w:p w14:paraId="311A3F82" w14:textId="77777777" w:rsidR="0078068A" w:rsidRPr="00F528B8" w:rsidRDefault="00000000">
      <w:pPr>
        <w:pStyle w:val="Heading2"/>
        <w:spacing w:before="200" w:after="100"/>
        <w:rPr>
          <w:color w:val="auto"/>
          <w:sz w:val="24"/>
          <w:szCs w:val="24"/>
        </w:rPr>
      </w:pPr>
      <w:r w:rsidRPr="00F528B8">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3626"/>
        <w:gridCol w:w="2100"/>
        <w:gridCol w:w="2000"/>
      </w:tblGrid>
      <w:tr w:rsidR="0078068A" w:rsidRPr="008343FB" w14:paraId="2C534811" w14:textId="77777777" w:rsidTr="00F528B8">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5703257B" w14:textId="77777777" w:rsidR="0078068A" w:rsidRPr="008343FB" w:rsidRDefault="00000000">
            <w:pPr>
              <w:rPr>
                <w:sz w:val="24"/>
                <w:szCs w:val="24"/>
              </w:rPr>
            </w:pPr>
            <w:r w:rsidRPr="008343FB">
              <w:rPr>
                <w:b/>
                <w:bCs/>
                <w:sz w:val="24"/>
                <w:szCs w:val="24"/>
              </w:rPr>
              <w:t>Date</w:t>
            </w:r>
          </w:p>
        </w:tc>
        <w:tc>
          <w:tcPr>
            <w:tcW w:w="3626" w:type="dxa"/>
            <w:shd w:val="clear" w:color="auto" w:fill="auto"/>
            <w:tcMar>
              <w:top w:w="60" w:type="dxa"/>
              <w:left w:w="100" w:type="dxa"/>
              <w:bottom w:w="60" w:type="dxa"/>
              <w:right w:w="100" w:type="dxa"/>
            </w:tcMar>
            <w:vAlign w:val="center"/>
          </w:tcPr>
          <w:p w14:paraId="2EC1D5EC" w14:textId="77777777" w:rsidR="0078068A" w:rsidRPr="008343FB" w:rsidRDefault="00000000">
            <w:pPr>
              <w:rPr>
                <w:sz w:val="24"/>
                <w:szCs w:val="24"/>
              </w:rPr>
            </w:pPr>
            <w:r w:rsidRPr="008343FB">
              <w:rPr>
                <w:b/>
                <w:bCs/>
                <w:sz w:val="24"/>
                <w:szCs w:val="24"/>
              </w:rPr>
              <w:t>Event</w:t>
            </w:r>
          </w:p>
        </w:tc>
        <w:tc>
          <w:tcPr>
            <w:tcW w:w="2100" w:type="dxa"/>
            <w:shd w:val="clear" w:color="auto" w:fill="auto"/>
            <w:tcMar>
              <w:top w:w="60" w:type="dxa"/>
              <w:left w:w="100" w:type="dxa"/>
              <w:bottom w:w="60" w:type="dxa"/>
              <w:right w:w="100" w:type="dxa"/>
            </w:tcMar>
            <w:vAlign w:val="center"/>
          </w:tcPr>
          <w:p w14:paraId="5D388A56" w14:textId="77777777" w:rsidR="0078068A" w:rsidRPr="008343FB" w:rsidRDefault="00000000">
            <w:pPr>
              <w:rPr>
                <w:sz w:val="24"/>
                <w:szCs w:val="24"/>
              </w:rPr>
            </w:pPr>
            <w:r w:rsidRPr="008343FB">
              <w:rPr>
                <w:b/>
                <w:bCs/>
                <w:sz w:val="24"/>
                <w:szCs w:val="24"/>
              </w:rPr>
              <w:t>Location</w:t>
            </w:r>
          </w:p>
        </w:tc>
        <w:tc>
          <w:tcPr>
            <w:tcW w:w="2000" w:type="dxa"/>
            <w:shd w:val="clear" w:color="auto" w:fill="auto"/>
            <w:tcMar>
              <w:top w:w="60" w:type="dxa"/>
              <w:left w:w="100" w:type="dxa"/>
              <w:bottom w:w="60" w:type="dxa"/>
              <w:right w:w="100" w:type="dxa"/>
            </w:tcMar>
            <w:vAlign w:val="center"/>
          </w:tcPr>
          <w:p w14:paraId="5D1FE9A5" w14:textId="77777777" w:rsidR="0078068A" w:rsidRPr="008343FB" w:rsidRDefault="00000000">
            <w:pPr>
              <w:rPr>
                <w:sz w:val="24"/>
                <w:szCs w:val="24"/>
              </w:rPr>
            </w:pPr>
            <w:r w:rsidRPr="008343FB">
              <w:rPr>
                <w:b/>
                <w:bCs/>
                <w:sz w:val="24"/>
                <w:szCs w:val="24"/>
              </w:rPr>
              <w:t>Source</w:t>
            </w:r>
          </w:p>
        </w:tc>
      </w:tr>
      <w:tr w:rsidR="0078068A" w:rsidRPr="008343FB" w14:paraId="1587B714" w14:textId="77777777">
        <w:tblPrEx>
          <w:tblCellMar>
            <w:top w:w="0" w:type="dxa"/>
            <w:bottom w:w="0" w:type="dxa"/>
          </w:tblCellMar>
        </w:tblPrEx>
        <w:tc>
          <w:tcPr>
            <w:tcW w:w="1300" w:type="dxa"/>
            <w:tcMar>
              <w:top w:w="60" w:type="dxa"/>
              <w:left w:w="100" w:type="dxa"/>
              <w:bottom w:w="60" w:type="dxa"/>
              <w:right w:w="100" w:type="dxa"/>
            </w:tcMar>
            <w:vAlign w:val="center"/>
          </w:tcPr>
          <w:p w14:paraId="120087F3" w14:textId="77777777" w:rsidR="0078068A" w:rsidRPr="008343FB" w:rsidRDefault="00000000">
            <w:pPr>
              <w:rPr>
                <w:sz w:val="24"/>
                <w:szCs w:val="24"/>
              </w:rPr>
            </w:pPr>
            <w:r w:rsidRPr="008343FB">
              <w:rPr>
                <w:sz w:val="24"/>
                <w:szCs w:val="24"/>
              </w:rPr>
              <w:t>5 Oct 2026</w:t>
            </w:r>
          </w:p>
        </w:tc>
        <w:tc>
          <w:tcPr>
            <w:tcW w:w="3626" w:type="dxa"/>
            <w:tcMar>
              <w:top w:w="60" w:type="dxa"/>
              <w:left w:w="100" w:type="dxa"/>
              <w:bottom w:w="60" w:type="dxa"/>
              <w:right w:w="100" w:type="dxa"/>
            </w:tcMar>
            <w:vAlign w:val="center"/>
          </w:tcPr>
          <w:p w14:paraId="396C2B9A" w14:textId="77777777" w:rsidR="0078068A" w:rsidRPr="008343FB" w:rsidRDefault="00000000">
            <w:pPr>
              <w:rPr>
                <w:sz w:val="24"/>
                <w:szCs w:val="24"/>
              </w:rPr>
            </w:pPr>
            <w:r w:rsidRPr="008343FB">
              <w:rPr>
                <w:sz w:val="24"/>
                <w:szCs w:val="24"/>
              </w:rPr>
              <w:t xml:space="preserve">A conference in Balanbale finalised a peace agreement between Balanbale and Guriceel communities (8 points, including pledges of an airport, a youth </w:t>
            </w:r>
            <w:r w:rsidRPr="008343FB">
              <w:rPr>
                <w:sz w:val="24"/>
                <w:szCs w:val="24"/>
              </w:rPr>
              <w:lastRenderedPageBreak/>
              <w:t>stadium and a police station). Prime Minister Hamza Abdi Barre, Galmudug President Ahmed Abdi Karie Qoorqoor and federal ministers attended; 52 elders from the Ayr and Marehan clans witnessed the signing, and the PM laid foundation stones for a peace centre and a school for up to 600 orphans (reported 6–7 Oct)</w:t>
            </w:r>
          </w:p>
        </w:tc>
        <w:tc>
          <w:tcPr>
            <w:tcW w:w="2100" w:type="dxa"/>
            <w:tcMar>
              <w:top w:w="60" w:type="dxa"/>
              <w:left w:w="100" w:type="dxa"/>
              <w:bottom w:w="60" w:type="dxa"/>
              <w:right w:w="100" w:type="dxa"/>
            </w:tcMar>
            <w:vAlign w:val="center"/>
          </w:tcPr>
          <w:p w14:paraId="05D180E0" w14:textId="77777777" w:rsidR="0078068A" w:rsidRPr="008343FB" w:rsidRDefault="00000000">
            <w:pPr>
              <w:rPr>
                <w:sz w:val="24"/>
                <w:szCs w:val="24"/>
              </w:rPr>
            </w:pPr>
            <w:r w:rsidRPr="008343FB">
              <w:rPr>
                <w:sz w:val="24"/>
                <w:szCs w:val="24"/>
              </w:rPr>
              <w:lastRenderedPageBreak/>
              <w:t>Balanbale, Galgaduud, Galmudug</w:t>
            </w:r>
          </w:p>
        </w:tc>
        <w:tc>
          <w:tcPr>
            <w:tcW w:w="2000" w:type="dxa"/>
            <w:tcMar>
              <w:top w:w="60" w:type="dxa"/>
              <w:left w:w="100" w:type="dxa"/>
              <w:bottom w:w="60" w:type="dxa"/>
              <w:right w:w="100" w:type="dxa"/>
            </w:tcMar>
            <w:vAlign w:val="center"/>
          </w:tcPr>
          <w:p w14:paraId="5149C141" w14:textId="77777777" w:rsidR="0078068A" w:rsidRPr="008343FB" w:rsidRDefault="00000000">
            <w:pPr>
              <w:rPr>
                <w:sz w:val="24"/>
                <w:szCs w:val="24"/>
              </w:rPr>
            </w:pPr>
            <w:r w:rsidRPr="008343FB">
              <w:rPr>
                <w:sz w:val="24"/>
                <w:szCs w:val="24"/>
              </w:rPr>
              <w:t>Dawan (5 and 7 Oct) / Horn Observer (6 Oct)</w:t>
            </w:r>
          </w:p>
        </w:tc>
      </w:tr>
      <w:tr w:rsidR="0078068A" w:rsidRPr="008343FB" w14:paraId="75565A1E" w14:textId="77777777">
        <w:tblPrEx>
          <w:tblCellMar>
            <w:top w:w="0" w:type="dxa"/>
            <w:bottom w:w="0" w:type="dxa"/>
          </w:tblCellMar>
        </w:tblPrEx>
        <w:tc>
          <w:tcPr>
            <w:tcW w:w="1300" w:type="dxa"/>
            <w:tcMar>
              <w:top w:w="60" w:type="dxa"/>
              <w:left w:w="100" w:type="dxa"/>
              <w:bottom w:w="60" w:type="dxa"/>
              <w:right w:w="100" w:type="dxa"/>
            </w:tcMar>
            <w:vAlign w:val="center"/>
          </w:tcPr>
          <w:p w14:paraId="1287334A" w14:textId="77777777" w:rsidR="0078068A" w:rsidRPr="008343FB" w:rsidRDefault="00000000">
            <w:pPr>
              <w:rPr>
                <w:sz w:val="24"/>
                <w:szCs w:val="24"/>
              </w:rPr>
            </w:pPr>
            <w:r w:rsidRPr="008343FB">
              <w:rPr>
                <w:sz w:val="24"/>
                <w:szCs w:val="24"/>
              </w:rPr>
              <w:t>6 Oct 2026 (operation on night of 1 Oct)</w:t>
            </w:r>
          </w:p>
        </w:tc>
        <w:tc>
          <w:tcPr>
            <w:tcW w:w="3626" w:type="dxa"/>
            <w:tcMar>
              <w:top w:w="60" w:type="dxa"/>
              <w:left w:w="100" w:type="dxa"/>
              <w:bottom w:w="60" w:type="dxa"/>
              <w:right w:w="100" w:type="dxa"/>
            </w:tcMar>
            <w:vAlign w:val="center"/>
          </w:tcPr>
          <w:p w14:paraId="67C75A20" w14:textId="77777777" w:rsidR="0078068A" w:rsidRPr="008343FB" w:rsidRDefault="00000000">
            <w:pPr>
              <w:rPr>
                <w:sz w:val="24"/>
                <w:szCs w:val="24"/>
              </w:rPr>
            </w:pPr>
            <w:r w:rsidRPr="008343FB">
              <w:rPr>
                <w:sz w:val="24"/>
                <w:szCs w:val="24"/>
              </w:rPr>
              <w:t>NISA said a planned operation in Jilib, with international partners, killed Bashir Ahmed Haji Nunow, head of Al-Shabaab's Amniyat intelligence wing from 2016 to 2024, whom it linked to the 14 October 2017 Zoobe bombing and other attacks. AFRICOM did not confirm any US role</w:t>
            </w:r>
          </w:p>
        </w:tc>
        <w:tc>
          <w:tcPr>
            <w:tcW w:w="2100" w:type="dxa"/>
            <w:tcMar>
              <w:top w:w="60" w:type="dxa"/>
              <w:left w:w="100" w:type="dxa"/>
              <w:bottom w:w="60" w:type="dxa"/>
              <w:right w:w="100" w:type="dxa"/>
            </w:tcMar>
            <w:vAlign w:val="center"/>
          </w:tcPr>
          <w:p w14:paraId="65D958F6" w14:textId="77777777" w:rsidR="0078068A" w:rsidRPr="008343FB" w:rsidRDefault="00000000">
            <w:pPr>
              <w:rPr>
                <w:sz w:val="24"/>
                <w:szCs w:val="24"/>
              </w:rPr>
            </w:pPr>
            <w:r w:rsidRPr="008343FB">
              <w:rPr>
                <w:sz w:val="24"/>
                <w:szCs w:val="24"/>
              </w:rPr>
              <w:t>Jilib, Middle Juba</w:t>
            </w:r>
          </w:p>
        </w:tc>
        <w:tc>
          <w:tcPr>
            <w:tcW w:w="2000" w:type="dxa"/>
            <w:tcMar>
              <w:top w:w="60" w:type="dxa"/>
              <w:left w:w="100" w:type="dxa"/>
              <w:bottom w:w="60" w:type="dxa"/>
              <w:right w:w="100" w:type="dxa"/>
            </w:tcMar>
            <w:vAlign w:val="center"/>
          </w:tcPr>
          <w:p w14:paraId="5E36BF50" w14:textId="77777777" w:rsidR="0078068A" w:rsidRPr="008343FB" w:rsidRDefault="00000000">
            <w:pPr>
              <w:rPr>
                <w:sz w:val="24"/>
                <w:szCs w:val="24"/>
              </w:rPr>
            </w:pPr>
            <w:r w:rsidRPr="008343FB">
              <w:rPr>
                <w:sz w:val="24"/>
                <w:szCs w:val="24"/>
              </w:rPr>
              <w:t>Horn Observer (6 Oct) / FTL Somalia (7 Oct)</w:t>
            </w:r>
          </w:p>
        </w:tc>
      </w:tr>
      <w:tr w:rsidR="0078068A" w:rsidRPr="008343FB" w14:paraId="6E7B95A1" w14:textId="77777777">
        <w:tblPrEx>
          <w:tblCellMar>
            <w:top w:w="0" w:type="dxa"/>
            <w:bottom w:w="0" w:type="dxa"/>
          </w:tblCellMar>
        </w:tblPrEx>
        <w:tc>
          <w:tcPr>
            <w:tcW w:w="1300" w:type="dxa"/>
            <w:tcMar>
              <w:top w:w="60" w:type="dxa"/>
              <w:left w:w="100" w:type="dxa"/>
              <w:bottom w:w="60" w:type="dxa"/>
              <w:right w:w="100" w:type="dxa"/>
            </w:tcMar>
            <w:vAlign w:val="center"/>
          </w:tcPr>
          <w:p w14:paraId="0CCC2CFC" w14:textId="77777777" w:rsidR="0078068A" w:rsidRPr="008343FB" w:rsidRDefault="00000000">
            <w:pPr>
              <w:rPr>
                <w:sz w:val="24"/>
                <w:szCs w:val="24"/>
              </w:rPr>
            </w:pPr>
            <w:r w:rsidRPr="008343FB">
              <w:rPr>
                <w:sz w:val="24"/>
                <w:szCs w:val="24"/>
              </w:rPr>
              <w:t>Reported 4–6 Oct 2026</w:t>
            </w:r>
          </w:p>
        </w:tc>
        <w:tc>
          <w:tcPr>
            <w:tcW w:w="3626" w:type="dxa"/>
            <w:tcMar>
              <w:top w:w="60" w:type="dxa"/>
              <w:left w:w="100" w:type="dxa"/>
              <w:bottom w:w="60" w:type="dxa"/>
              <w:right w:w="100" w:type="dxa"/>
            </w:tcMar>
            <w:vAlign w:val="center"/>
          </w:tcPr>
          <w:p w14:paraId="0FE66B3C" w14:textId="77777777" w:rsidR="0078068A" w:rsidRPr="008343FB" w:rsidRDefault="00000000">
            <w:pPr>
              <w:rPr>
                <w:sz w:val="24"/>
                <w:szCs w:val="24"/>
              </w:rPr>
            </w:pPr>
            <w:r w:rsidRPr="008343FB">
              <w:rPr>
                <w:sz w:val="24"/>
                <w:szCs w:val="24"/>
              </w:rPr>
              <w:t>Al-Shabaab media said it signed an agreement with Hawadle clan elders to end a four-year conflict in Hiiraan (Somali Guardian, 4 Oct, citing a meeting in Mahas). A 16-point statement reportedly bars the recruitment, operation or sheltering of macawiisley fighters in Hawadle areas (Horn Observer, 6 Oct); the report notes growing Hiiraan tension after the President backed Hirshabelle's president for another term. The government's position was not found</w:t>
            </w:r>
          </w:p>
        </w:tc>
        <w:tc>
          <w:tcPr>
            <w:tcW w:w="2100" w:type="dxa"/>
            <w:tcMar>
              <w:top w:w="60" w:type="dxa"/>
              <w:left w:w="100" w:type="dxa"/>
              <w:bottom w:w="60" w:type="dxa"/>
              <w:right w:w="100" w:type="dxa"/>
            </w:tcMar>
            <w:vAlign w:val="center"/>
          </w:tcPr>
          <w:p w14:paraId="15AC8C4E" w14:textId="77777777" w:rsidR="0078068A" w:rsidRPr="008343FB" w:rsidRDefault="00000000">
            <w:pPr>
              <w:rPr>
                <w:sz w:val="24"/>
                <w:szCs w:val="24"/>
              </w:rPr>
            </w:pPr>
            <w:r w:rsidRPr="008343FB">
              <w:rPr>
                <w:sz w:val="24"/>
                <w:szCs w:val="24"/>
              </w:rPr>
              <w:t>Hiiraan region</w:t>
            </w:r>
          </w:p>
        </w:tc>
        <w:tc>
          <w:tcPr>
            <w:tcW w:w="2000" w:type="dxa"/>
            <w:tcMar>
              <w:top w:w="60" w:type="dxa"/>
              <w:left w:w="100" w:type="dxa"/>
              <w:bottom w:w="60" w:type="dxa"/>
              <w:right w:w="100" w:type="dxa"/>
            </w:tcMar>
            <w:vAlign w:val="center"/>
          </w:tcPr>
          <w:p w14:paraId="178F45F5" w14:textId="77777777" w:rsidR="0078068A" w:rsidRPr="008343FB" w:rsidRDefault="00000000">
            <w:pPr>
              <w:rPr>
                <w:sz w:val="24"/>
                <w:szCs w:val="24"/>
              </w:rPr>
            </w:pPr>
            <w:r w:rsidRPr="008343FB">
              <w:rPr>
                <w:sz w:val="24"/>
                <w:szCs w:val="24"/>
              </w:rPr>
              <w:t>Somali Guardian / Horn Observer</w:t>
            </w:r>
          </w:p>
        </w:tc>
      </w:tr>
      <w:tr w:rsidR="0078068A" w:rsidRPr="008343FB" w14:paraId="33AB206E" w14:textId="77777777">
        <w:tblPrEx>
          <w:tblCellMar>
            <w:top w:w="0" w:type="dxa"/>
            <w:bottom w:w="0" w:type="dxa"/>
          </w:tblCellMar>
        </w:tblPrEx>
        <w:tc>
          <w:tcPr>
            <w:tcW w:w="1300" w:type="dxa"/>
            <w:tcMar>
              <w:top w:w="60" w:type="dxa"/>
              <w:left w:w="100" w:type="dxa"/>
              <w:bottom w:w="60" w:type="dxa"/>
              <w:right w:w="100" w:type="dxa"/>
            </w:tcMar>
            <w:vAlign w:val="center"/>
          </w:tcPr>
          <w:p w14:paraId="16282239" w14:textId="77777777" w:rsidR="0078068A" w:rsidRPr="008343FB" w:rsidRDefault="00000000">
            <w:pPr>
              <w:rPr>
                <w:sz w:val="24"/>
                <w:szCs w:val="24"/>
              </w:rPr>
            </w:pPr>
            <w:r w:rsidRPr="008343FB">
              <w:rPr>
                <w:sz w:val="24"/>
                <w:szCs w:val="24"/>
              </w:rPr>
              <w:t>7 Oct 2026</w:t>
            </w:r>
          </w:p>
        </w:tc>
        <w:tc>
          <w:tcPr>
            <w:tcW w:w="3626" w:type="dxa"/>
            <w:tcMar>
              <w:top w:w="60" w:type="dxa"/>
              <w:left w:w="100" w:type="dxa"/>
              <w:bottom w:w="60" w:type="dxa"/>
              <w:right w:w="100" w:type="dxa"/>
            </w:tcMar>
            <w:vAlign w:val="center"/>
          </w:tcPr>
          <w:p w14:paraId="1CB5AB5E" w14:textId="77777777" w:rsidR="0078068A" w:rsidRPr="008343FB" w:rsidRDefault="00000000">
            <w:pPr>
              <w:rPr>
                <w:sz w:val="24"/>
                <w:szCs w:val="24"/>
              </w:rPr>
            </w:pPr>
            <w:r w:rsidRPr="008343FB">
              <w:rPr>
                <w:sz w:val="24"/>
                <w:szCs w:val="24"/>
              </w:rPr>
              <w:t>FEWS NET assessed a credible risk of Famine (IPC Phase 5) in southern Somalia from October 2026 to January 2027, particularly if extreme flooding occurs in the October–December deyr season; food assistance is expected to average about 125,000 people a month through November, and the 2026 Gu harvest is estimated 18% above last year</w:t>
            </w:r>
          </w:p>
        </w:tc>
        <w:tc>
          <w:tcPr>
            <w:tcW w:w="2100" w:type="dxa"/>
            <w:tcMar>
              <w:top w:w="60" w:type="dxa"/>
              <w:left w:w="100" w:type="dxa"/>
              <w:bottom w:w="60" w:type="dxa"/>
              <w:right w:w="100" w:type="dxa"/>
            </w:tcMar>
            <w:vAlign w:val="center"/>
          </w:tcPr>
          <w:p w14:paraId="007BF3A5" w14:textId="77777777" w:rsidR="0078068A" w:rsidRPr="008343FB" w:rsidRDefault="00000000">
            <w:pPr>
              <w:rPr>
                <w:sz w:val="24"/>
                <w:szCs w:val="24"/>
              </w:rPr>
            </w:pPr>
            <w:r w:rsidRPr="008343FB">
              <w:rPr>
                <w:sz w:val="24"/>
                <w:szCs w:val="24"/>
              </w:rPr>
              <w:t>Southern Somalia</w:t>
            </w:r>
          </w:p>
        </w:tc>
        <w:tc>
          <w:tcPr>
            <w:tcW w:w="2000" w:type="dxa"/>
            <w:tcMar>
              <w:top w:w="60" w:type="dxa"/>
              <w:left w:w="100" w:type="dxa"/>
              <w:bottom w:w="60" w:type="dxa"/>
              <w:right w:w="100" w:type="dxa"/>
            </w:tcMar>
            <w:vAlign w:val="center"/>
          </w:tcPr>
          <w:p w14:paraId="2E3EA0CA" w14:textId="77777777" w:rsidR="0078068A" w:rsidRPr="008343FB" w:rsidRDefault="00000000">
            <w:pPr>
              <w:rPr>
                <w:sz w:val="24"/>
                <w:szCs w:val="24"/>
              </w:rPr>
            </w:pPr>
            <w:r w:rsidRPr="008343FB">
              <w:rPr>
                <w:sz w:val="24"/>
                <w:szCs w:val="24"/>
              </w:rPr>
              <w:t>FEWS NET key message update (Sept 2026–Jan 2027) / Dawan (7 Oct) / Horn Observer</w:t>
            </w:r>
          </w:p>
        </w:tc>
      </w:tr>
      <w:tr w:rsidR="0078068A" w:rsidRPr="008343FB" w14:paraId="6D31DC6C" w14:textId="77777777">
        <w:tblPrEx>
          <w:tblCellMar>
            <w:top w:w="0" w:type="dxa"/>
            <w:bottom w:w="0" w:type="dxa"/>
          </w:tblCellMar>
        </w:tblPrEx>
        <w:tc>
          <w:tcPr>
            <w:tcW w:w="1300" w:type="dxa"/>
            <w:tcMar>
              <w:top w:w="60" w:type="dxa"/>
              <w:left w:w="100" w:type="dxa"/>
              <w:bottom w:w="60" w:type="dxa"/>
              <w:right w:w="100" w:type="dxa"/>
            </w:tcMar>
            <w:vAlign w:val="center"/>
          </w:tcPr>
          <w:p w14:paraId="4707E008" w14:textId="77777777" w:rsidR="0078068A" w:rsidRPr="008343FB" w:rsidRDefault="00000000">
            <w:pPr>
              <w:rPr>
                <w:sz w:val="24"/>
                <w:szCs w:val="24"/>
              </w:rPr>
            </w:pPr>
            <w:r w:rsidRPr="008343FB">
              <w:rPr>
                <w:sz w:val="24"/>
                <w:szCs w:val="24"/>
              </w:rPr>
              <w:t>By 4 Oct 2026</w:t>
            </w:r>
          </w:p>
        </w:tc>
        <w:tc>
          <w:tcPr>
            <w:tcW w:w="3626" w:type="dxa"/>
            <w:tcMar>
              <w:top w:w="60" w:type="dxa"/>
              <w:left w:w="100" w:type="dxa"/>
              <w:bottom w:w="60" w:type="dxa"/>
              <w:right w:w="100" w:type="dxa"/>
            </w:tcMar>
            <w:vAlign w:val="center"/>
          </w:tcPr>
          <w:p w14:paraId="142A80B7" w14:textId="77777777" w:rsidR="0078068A" w:rsidRPr="008343FB" w:rsidRDefault="00000000">
            <w:pPr>
              <w:rPr>
                <w:sz w:val="24"/>
                <w:szCs w:val="24"/>
              </w:rPr>
            </w:pPr>
            <w:r w:rsidRPr="008343FB">
              <w:rPr>
                <w:sz w:val="24"/>
                <w:szCs w:val="24"/>
              </w:rPr>
              <w:t xml:space="preserve">Baidoa: no ceasefire had been announced and no new fighting </w:t>
            </w:r>
            <w:r w:rsidRPr="008343FB">
              <w:rPr>
                <w:sz w:val="24"/>
                <w:szCs w:val="24"/>
              </w:rPr>
              <w:lastRenderedPageBreak/>
              <w:t>was reported by 4 October; the South West cabinet met on security and reconciliation on 3 October, and a delegation led by former speaker Mohamed Mursal had arrived on 1 October to prepare talks. A night curfew had been imposed on 30 September. No Baidoa developments after 4 October were found</w:t>
            </w:r>
          </w:p>
        </w:tc>
        <w:tc>
          <w:tcPr>
            <w:tcW w:w="2100" w:type="dxa"/>
            <w:tcMar>
              <w:top w:w="60" w:type="dxa"/>
              <w:left w:w="100" w:type="dxa"/>
              <w:bottom w:w="60" w:type="dxa"/>
              <w:right w:w="100" w:type="dxa"/>
            </w:tcMar>
            <w:vAlign w:val="center"/>
          </w:tcPr>
          <w:p w14:paraId="3D98BA8E" w14:textId="77777777" w:rsidR="0078068A" w:rsidRPr="008343FB" w:rsidRDefault="00000000">
            <w:pPr>
              <w:rPr>
                <w:sz w:val="24"/>
                <w:szCs w:val="24"/>
              </w:rPr>
            </w:pPr>
            <w:r w:rsidRPr="008343FB">
              <w:rPr>
                <w:sz w:val="24"/>
                <w:szCs w:val="24"/>
              </w:rPr>
              <w:lastRenderedPageBreak/>
              <w:t>Baidoa, South West State</w:t>
            </w:r>
          </w:p>
        </w:tc>
        <w:tc>
          <w:tcPr>
            <w:tcW w:w="2000" w:type="dxa"/>
            <w:tcMar>
              <w:top w:w="60" w:type="dxa"/>
              <w:left w:w="100" w:type="dxa"/>
              <w:bottom w:w="60" w:type="dxa"/>
              <w:right w:w="100" w:type="dxa"/>
            </w:tcMar>
            <w:vAlign w:val="center"/>
          </w:tcPr>
          <w:p w14:paraId="2739BDC4" w14:textId="77777777" w:rsidR="0078068A" w:rsidRPr="008343FB" w:rsidRDefault="00000000">
            <w:pPr>
              <w:rPr>
                <w:sz w:val="24"/>
                <w:szCs w:val="24"/>
              </w:rPr>
            </w:pPr>
            <w:r w:rsidRPr="008343FB">
              <w:rPr>
                <w:sz w:val="24"/>
                <w:szCs w:val="24"/>
              </w:rPr>
              <w:t xml:space="preserve">Rio Times (4 Oct) citing Shabelle </w:t>
            </w:r>
            <w:r w:rsidRPr="008343FB">
              <w:rPr>
                <w:sz w:val="24"/>
                <w:szCs w:val="24"/>
              </w:rPr>
              <w:lastRenderedPageBreak/>
              <w:t>Media / SONNA / Hiiraan Online</w:t>
            </w:r>
          </w:p>
        </w:tc>
      </w:tr>
      <w:tr w:rsidR="0078068A" w:rsidRPr="008343FB" w14:paraId="5260C326" w14:textId="77777777">
        <w:tblPrEx>
          <w:tblCellMar>
            <w:top w:w="0" w:type="dxa"/>
            <w:bottom w:w="0" w:type="dxa"/>
          </w:tblCellMar>
        </w:tblPrEx>
        <w:tc>
          <w:tcPr>
            <w:tcW w:w="1300" w:type="dxa"/>
            <w:tcMar>
              <w:top w:w="60" w:type="dxa"/>
              <w:left w:w="100" w:type="dxa"/>
              <w:bottom w:w="60" w:type="dxa"/>
              <w:right w:w="100" w:type="dxa"/>
            </w:tcMar>
            <w:vAlign w:val="center"/>
          </w:tcPr>
          <w:p w14:paraId="2CE1FB5E" w14:textId="77777777" w:rsidR="0078068A" w:rsidRPr="008343FB" w:rsidRDefault="00000000">
            <w:pPr>
              <w:rPr>
                <w:sz w:val="24"/>
                <w:szCs w:val="24"/>
              </w:rPr>
            </w:pPr>
            <w:r w:rsidRPr="008343FB">
              <w:rPr>
                <w:sz w:val="24"/>
                <w:szCs w:val="24"/>
              </w:rPr>
              <w:lastRenderedPageBreak/>
              <w:t>6 Oct 2026</w:t>
            </w:r>
          </w:p>
        </w:tc>
        <w:tc>
          <w:tcPr>
            <w:tcW w:w="3626" w:type="dxa"/>
            <w:tcMar>
              <w:top w:w="60" w:type="dxa"/>
              <w:left w:w="100" w:type="dxa"/>
              <w:bottom w:w="60" w:type="dxa"/>
              <w:right w:w="100" w:type="dxa"/>
            </w:tcMar>
            <w:vAlign w:val="center"/>
          </w:tcPr>
          <w:p w14:paraId="747520C8" w14:textId="77777777" w:rsidR="0078068A" w:rsidRPr="008343FB" w:rsidRDefault="00000000">
            <w:pPr>
              <w:rPr>
                <w:sz w:val="24"/>
                <w:szCs w:val="24"/>
              </w:rPr>
            </w:pPr>
            <w:r w:rsidRPr="008343FB">
              <w:rPr>
                <w:sz w:val="24"/>
                <w:szCs w:val="24"/>
              </w:rPr>
              <w:t>Eritrean President Isaias Afwerki held talks with the Somali President (press release; content not available in the sources reviewed)</w:t>
            </w:r>
          </w:p>
        </w:tc>
        <w:tc>
          <w:tcPr>
            <w:tcW w:w="2100" w:type="dxa"/>
            <w:tcMar>
              <w:top w:w="60" w:type="dxa"/>
              <w:left w:w="100" w:type="dxa"/>
              <w:bottom w:w="60" w:type="dxa"/>
              <w:right w:w="100" w:type="dxa"/>
            </w:tcMar>
            <w:vAlign w:val="center"/>
          </w:tcPr>
          <w:p w14:paraId="4C779E7A" w14:textId="77777777" w:rsidR="0078068A" w:rsidRPr="008343FB" w:rsidRDefault="00000000">
            <w:pPr>
              <w:rPr>
                <w:sz w:val="24"/>
                <w:szCs w:val="24"/>
              </w:rPr>
            </w:pPr>
            <w:r w:rsidRPr="008343FB">
              <w:rPr>
                <w:sz w:val="24"/>
                <w:szCs w:val="24"/>
              </w:rPr>
              <w:t>Asmara / Mogadishu</w:t>
            </w:r>
          </w:p>
        </w:tc>
        <w:tc>
          <w:tcPr>
            <w:tcW w:w="2000" w:type="dxa"/>
            <w:tcMar>
              <w:top w:w="60" w:type="dxa"/>
              <w:left w:w="100" w:type="dxa"/>
              <w:bottom w:w="60" w:type="dxa"/>
              <w:right w:w="100" w:type="dxa"/>
            </w:tcMar>
            <w:vAlign w:val="center"/>
          </w:tcPr>
          <w:p w14:paraId="2407980C" w14:textId="77777777" w:rsidR="0078068A" w:rsidRPr="008343FB" w:rsidRDefault="00000000">
            <w:pPr>
              <w:rPr>
                <w:sz w:val="24"/>
                <w:szCs w:val="24"/>
              </w:rPr>
            </w:pPr>
            <w:r w:rsidRPr="008343FB">
              <w:rPr>
                <w:sz w:val="24"/>
                <w:szCs w:val="24"/>
              </w:rPr>
              <w:t>Horn Observer press release</w:t>
            </w:r>
          </w:p>
        </w:tc>
      </w:tr>
    </w:tbl>
    <w:p w14:paraId="652B6AE2" w14:textId="77777777" w:rsidR="0078068A" w:rsidRPr="006E0AAE" w:rsidRDefault="00000000">
      <w:pPr>
        <w:pStyle w:val="Heading1"/>
        <w:spacing w:before="300" w:after="120"/>
        <w:rPr>
          <w:color w:val="auto"/>
          <w:sz w:val="24"/>
          <w:szCs w:val="24"/>
        </w:rPr>
      </w:pPr>
      <w:r w:rsidRPr="006E0AAE">
        <w:rPr>
          <w:b/>
          <w:bCs/>
          <w:color w:val="auto"/>
          <w:sz w:val="24"/>
          <w:szCs w:val="24"/>
        </w:rPr>
        <w:t>3. ARMED CONFLICT AND SECURITY INCIDENTS</w:t>
      </w:r>
    </w:p>
    <w:p w14:paraId="4DB05763" w14:textId="77777777" w:rsidR="0078068A" w:rsidRPr="008343FB" w:rsidRDefault="00000000">
      <w:pPr>
        <w:pStyle w:val="Heading2"/>
        <w:spacing w:before="200" w:after="100"/>
        <w:rPr>
          <w:sz w:val="24"/>
          <w:szCs w:val="24"/>
        </w:rPr>
      </w:pPr>
      <w:r w:rsidRPr="006E0AAE">
        <w:rPr>
          <w:b/>
          <w:bCs/>
          <w:i/>
          <w:iCs/>
          <w:color w:val="auto"/>
          <w:sz w:val="24"/>
          <w:szCs w:val="24"/>
        </w:rPr>
        <w:t>Al-Shabaab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20"/>
        <w:gridCol w:w="3067"/>
        <w:gridCol w:w="1874"/>
        <w:gridCol w:w="2765"/>
      </w:tblGrid>
      <w:tr w:rsidR="0078068A" w:rsidRPr="008343FB" w14:paraId="6D92877F" w14:textId="77777777" w:rsidTr="006E0AAE">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01155167" w14:textId="77777777" w:rsidR="0078068A" w:rsidRPr="008343FB" w:rsidRDefault="00000000">
            <w:pPr>
              <w:rPr>
                <w:sz w:val="24"/>
                <w:szCs w:val="24"/>
              </w:rPr>
            </w:pPr>
            <w:r w:rsidRPr="008343FB">
              <w:rPr>
                <w:b/>
                <w:bCs/>
                <w:sz w:val="24"/>
                <w:szCs w:val="24"/>
              </w:rPr>
              <w:t>Date</w:t>
            </w:r>
          </w:p>
        </w:tc>
        <w:tc>
          <w:tcPr>
            <w:tcW w:w="3126" w:type="dxa"/>
            <w:shd w:val="clear" w:color="auto" w:fill="auto"/>
            <w:tcMar>
              <w:top w:w="60" w:type="dxa"/>
              <w:left w:w="100" w:type="dxa"/>
              <w:bottom w:w="60" w:type="dxa"/>
              <w:right w:w="100" w:type="dxa"/>
            </w:tcMar>
            <w:vAlign w:val="center"/>
          </w:tcPr>
          <w:p w14:paraId="29E08721" w14:textId="77777777" w:rsidR="0078068A" w:rsidRPr="008343FB" w:rsidRDefault="00000000">
            <w:pPr>
              <w:rPr>
                <w:sz w:val="24"/>
                <w:szCs w:val="24"/>
              </w:rPr>
            </w:pPr>
            <w:r w:rsidRPr="008343FB">
              <w:rPr>
                <w:b/>
                <w:bCs/>
                <w:sz w:val="24"/>
                <w:szCs w:val="24"/>
              </w:rPr>
              <w:t>Incident</w:t>
            </w:r>
          </w:p>
        </w:tc>
        <w:tc>
          <w:tcPr>
            <w:tcW w:w="1900" w:type="dxa"/>
            <w:shd w:val="clear" w:color="auto" w:fill="auto"/>
            <w:tcMar>
              <w:top w:w="60" w:type="dxa"/>
              <w:left w:w="100" w:type="dxa"/>
              <w:bottom w:w="60" w:type="dxa"/>
              <w:right w:w="100" w:type="dxa"/>
            </w:tcMar>
            <w:vAlign w:val="center"/>
          </w:tcPr>
          <w:p w14:paraId="25ACC4FF" w14:textId="77777777" w:rsidR="0078068A" w:rsidRPr="008343FB" w:rsidRDefault="00000000">
            <w:pPr>
              <w:rPr>
                <w:sz w:val="24"/>
                <w:szCs w:val="24"/>
              </w:rPr>
            </w:pPr>
            <w:r w:rsidRPr="008343FB">
              <w:rPr>
                <w:b/>
                <w:bCs/>
                <w:sz w:val="24"/>
                <w:szCs w:val="24"/>
              </w:rPr>
              <w:t>Location</w:t>
            </w:r>
          </w:p>
        </w:tc>
        <w:tc>
          <w:tcPr>
            <w:tcW w:w="2800" w:type="dxa"/>
            <w:shd w:val="clear" w:color="auto" w:fill="auto"/>
            <w:tcMar>
              <w:top w:w="60" w:type="dxa"/>
              <w:left w:w="100" w:type="dxa"/>
              <w:bottom w:w="60" w:type="dxa"/>
              <w:right w:w="100" w:type="dxa"/>
            </w:tcMar>
            <w:vAlign w:val="center"/>
          </w:tcPr>
          <w:p w14:paraId="700E3EF7" w14:textId="77777777" w:rsidR="0078068A" w:rsidRPr="008343FB" w:rsidRDefault="00000000">
            <w:pPr>
              <w:rPr>
                <w:sz w:val="24"/>
                <w:szCs w:val="24"/>
              </w:rPr>
            </w:pPr>
            <w:r w:rsidRPr="008343FB">
              <w:rPr>
                <w:b/>
                <w:bCs/>
                <w:sz w:val="24"/>
                <w:szCs w:val="24"/>
              </w:rPr>
              <w:t>Impact</w:t>
            </w:r>
          </w:p>
        </w:tc>
      </w:tr>
      <w:tr w:rsidR="0078068A" w:rsidRPr="008343FB" w14:paraId="37054010" w14:textId="77777777">
        <w:tblPrEx>
          <w:tblCellMar>
            <w:top w:w="0" w:type="dxa"/>
            <w:bottom w:w="0" w:type="dxa"/>
          </w:tblCellMar>
        </w:tblPrEx>
        <w:tc>
          <w:tcPr>
            <w:tcW w:w="1200" w:type="dxa"/>
            <w:tcMar>
              <w:top w:w="60" w:type="dxa"/>
              <w:left w:w="100" w:type="dxa"/>
              <w:bottom w:w="60" w:type="dxa"/>
              <w:right w:w="100" w:type="dxa"/>
            </w:tcMar>
            <w:vAlign w:val="center"/>
          </w:tcPr>
          <w:p w14:paraId="2964FBD0" w14:textId="77777777" w:rsidR="0078068A" w:rsidRPr="008343FB" w:rsidRDefault="00000000">
            <w:pPr>
              <w:rPr>
                <w:sz w:val="24"/>
                <w:szCs w:val="24"/>
              </w:rPr>
            </w:pPr>
            <w:r w:rsidRPr="008343FB">
              <w:rPr>
                <w:sz w:val="24"/>
                <w:szCs w:val="24"/>
              </w:rPr>
              <w:t>Night of 1 Oct 2026 (announced 6 Oct)</w:t>
            </w:r>
          </w:p>
        </w:tc>
        <w:tc>
          <w:tcPr>
            <w:tcW w:w="3126" w:type="dxa"/>
            <w:tcMar>
              <w:top w:w="60" w:type="dxa"/>
              <w:left w:w="100" w:type="dxa"/>
              <w:bottom w:w="60" w:type="dxa"/>
              <w:right w:w="100" w:type="dxa"/>
            </w:tcMar>
            <w:vAlign w:val="center"/>
          </w:tcPr>
          <w:p w14:paraId="221D2AF6" w14:textId="77777777" w:rsidR="0078068A" w:rsidRPr="008343FB" w:rsidRDefault="00000000">
            <w:pPr>
              <w:rPr>
                <w:sz w:val="24"/>
                <w:szCs w:val="24"/>
              </w:rPr>
            </w:pPr>
            <w:r w:rsidRPr="008343FB">
              <w:rPr>
                <w:sz w:val="24"/>
                <w:szCs w:val="24"/>
              </w:rPr>
              <w:t>NISA operation in Jilib killed former Amniyat chief Bashir Ahmed Haji Nunow (aliases include Geescadde and Fanax), per the agency; Danab special forces were separately reported to be targeting Al-Shabaab hideouts near Jilib</w:t>
            </w:r>
          </w:p>
        </w:tc>
        <w:tc>
          <w:tcPr>
            <w:tcW w:w="1900" w:type="dxa"/>
            <w:tcMar>
              <w:top w:w="60" w:type="dxa"/>
              <w:left w:w="100" w:type="dxa"/>
              <w:bottom w:w="60" w:type="dxa"/>
              <w:right w:w="100" w:type="dxa"/>
            </w:tcMar>
            <w:vAlign w:val="center"/>
          </w:tcPr>
          <w:p w14:paraId="5405F562" w14:textId="77777777" w:rsidR="0078068A" w:rsidRPr="008343FB" w:rsidRDefault="00000000">
            <w:pPr>
              <w:rPr>
                <w:sz w:val="24"/>
                <w:szCs w:val="24"/>
              </w:rPr>
            </w:pPr>
            <w:r w:rsidRPr="008343FB">
              <w:rPr>
                <w:sz w:val="24"/>
                <w:szCs w:val="24"/>
              </w:rPr>
              <w:t>Jilib, Middle Juba</w:t>
            </w:r>
          </w:p>
        </w:tc>
        <w:tc>
          <w:tcPr>
            <w:tcW w:w="2800" w:type="dxa"/>
            <w:tcMar>
              <w:top w:w="60" w:type="dxa"/>
              <w:left w:w="100" w:type="dxa"/>
              <w:bottom w:w="60" w:type="dxa"/>
              <w:right w:w="100" w:type="dxa"/>
            </w:tcMar>
            <w:vAlign w:val="center"/>
          </w:tcPr>
          <w:p w14:paraId="03A39E86" w14:textId="77777777" w:rsidR="0078068A" w:rsidRPr="008343FB" w:rsidRDefault="00000000">
            <w:pPr>
              <w:rPr>
                <w:sz w:val="24"/>
                <w:szCs w:val="24"/>
              </w:rPr>
            </w:pPr>
            <w:r w:rsidRPr="008343FB">
              <w:rPr>
                <w:sz w:val="24"/>
                <w:szCs w:val="24"/>
              </w:rPr>
              <w:t>Could disrupt the group's attack-planning network; Al-Shabaab has not been quoted on the claim</w:t>
            </w:r>
          </w:p>
        </w:tc>
      </w:tr>
      <w:tr w:rsidR="0078068A" w:rsidRPr="008343FB" w14:paraId="39B586D3" w14:textId="77777777">
        <w:tblPrEx>
          <w:tblCellMar>
            <w:top w:w="0" w:type="dxa"/>
            <w:bottom w:w="0" w:type="dxa"/>
          </w:tblCellMar>
        </w:tblPrEx>
        <w:tc>
          <w:tcPr>
            <w:tcW w:w="1200" w:type="dxa"/>
            <w:tcMar>
              <w:top w:w="60" w:type="dxa"/>
              <w:left w:w="100" w:type="dxa"/>
              <w:bottom w:w="60" w:type="dxa"/>
              <w:right w:w="100" w:type="dxa"/>
            </w:tcMar>
            <w:vAlign w:val="center"/>
          </w:tcPr>
          <w:p w14:paraId="5F77874B" w14:textId="77777777" w:rsidR="0078068A" w:rsidRPr="008343FB" w:rsidRDefault="00000000">
            <w:pPr>
              <w:rPr>
                <w:sz w:val="24"/>
                <w:szCs w:val="24"/>
              </w:rPr>
            </w:pPr>
            <w:r w:rsidRPr="008343FB">
              <w:rPr>
                <w:sz w:val="24"/>
                <w:szCs w:val="24"/>
              </w:rPr>
              <w:t>Reported 4–6 Oct 2026</w:t>
            </w:r>
          </w:p>
        </w:tc>
        <w:tc>
          <w:tcPr>
            <w:tcW w:w="3126" w:type="dxa"/>
            <w:tcMar>
              <w:top w:w="60" w:type="dxa"/>
              <w:left w:w="100" w:type="dxa"/>
              <w:bottom w:w="60" w:type="dxa"/>
              <w:right w:w="100" w:type="dxa"/>
            </w:tcMar>
            <w:vAlign w:val="center"/>
          </w:tcPr>
          <w:p w14:paraId="078E2E27" w14:textId="77777777" w:rsidR="0078068A" w:rsidRPr="008343FB" w:rsidRDefault="00000000">
            <w:pPr>
              <w:rPr>
                <w:sz w:val="24"/>
                <w:szCs w:val="24"/>
              </w:rPr>
            </w:pPr>
            <w:r w:rsidRPr="008343FB">
              <w:rPr>
                <w:sz w:val="24"/>
                <w:szCs w:val="24"/>
              </w:rPr>
              <w:t>Al-Shabaab–Hawadle agreement in Hiiraan (see above)</w:t>
            </w:r>
          </w:p>
        </w:tc>
        <w:tc>
          <w:tcPr>
            <w:tcW w:w="1900" w:type="dxa"/>
            <w:tcMar>
              <w:top w:w="60" w:type="dxa"/>
              <w:left w:w="100" w:type="dxa"/>
              <w:bottom w:w="60" w:type="dxa"/>
              <w:right w:w="100" w:type="dxa"/>
            </w:tcMar>
            <w:vAlign w:val="center"/>
          </w:tcPr>
          <w:p w14:paraId="748D42D7" w14:textId="77777777" w:rsidR="0078068A" w:rsidRPr="008343FB" w:rsidRDefault="00000000">
            <w:pPr>
              <w:rPr>
                <w:sz w:val="24"/>
                <w:szCs w:val="24"/>
              </w:rPr>
            </w:pPr>
            <w:r w:rsidRPr="008343FB">
              <w:rPr>
                <w:sz w:val="24"/>
                <w:szCs w:val="24"/>
              </w:rPr>
              <w:t>Mahas and Hiiraan region</w:t>
            </w:r>
          </w:p>
        </w:tc>
        <w:tc>
          <w:tcPr>
            <w:tcW w:w="2800" w:type="dxa"/>
            <w:tcMar>
              <w:top w:w="60" w:type="dxa"/>
              <w:left w:w="100" w:type="dxa"/>
              <w:bottom w:w="60" w:type="dxa"/>
              <w:right w:w="100" w:type="dxa"/>
            </w:tcMar>
            <w:vAlign w:val="center"/>
          </w:tcPr>
          <w:p w14:paraId="6A4A268B" w14:textId="77777777" w:rsidR="0078068A" w:rsidRPr="008343FB" w:rsidRDefault="00000000">
            <w:pPr>
              <w:rPr>
                <w:sz w:val="24"/>
                <w:szCs w:val="24"/>
              </w:rPr>
            </w:pPr>
            <w:r w:rsidRPr="008343FB">
              <w:rPr>
                <w:sz w:val="24"/>
                <w:szCs w:val="24"/>
              </w:rPr>
              <w:t>If implemented, removes Hawadle macawiisley support for government troops in parts of Hiiraan and extends Al-Shabaab's influence; implementation unverified</w:t>
            </w:r>
          </w:p>
        </w:tc>
      </w:tr>
      <w:tr w:rsidR="0078068A" w:rsidRPr="008343FB" w14:paraId="020FCF87" w14:textId="77777777">
        <w:tblPrEx>
          <w:tblCellMar>
            <w:top w:w="0" w:type="dxa"/>
            <w:bottom w:w="0" w:type="dxa"/>
          </w:tblCellMar>
        </w:tblPrEx>
        <w:tc>
          <w:tcPr>
            <w:tcW w:w="1200" w:type="dxa"/>
            <w:tcMar>
              <w:top w:w="60" w:type="dxa"/>
              <w:left w:w="100" w:type="dxa"/>
              <w:bottom w:w="60" w:type="dxa"/>
              <w:right w:w="100" w:type="dxa"/>
            </w:tcMar>
            <w:vAlign w:val="center"/>
          </w:tcPr>
          <w:p w14:paraId="04022ED0" w14:textId="77777777" w:rsidR="0078068A" w:rsidRPr="008343FB" w:rsidRDefault="00000000">
            <w:pPr>
              <w:rPr>
                <w:sz w:val="24"/>
                <w:szCs w:val="24"/>
              </w:rPr>
            </w:pPr>
            <w:r w:rsidRPr="008343FB">
              <w:rPr>
                <w:sz w:val="24"/>
                <w:szCs w:val="24"/>
              </w:rPr>
              <w:t>5–9 Oct 2026</w:t>
            </w:r>
          </w:p>
        </w:tc>
        <w:tc>
          <w:tcPr>
            <w:tcW w:w="3126" w:type="dxa"/>
            <w:tcMar>
              <w:top w:w="60" w:type="dxa"/>
              <w:left w:w="100" w:type="dxa"/>
              <w:bottom w:w="60" w:type="dxa"/>
              <w:right w:w="100" w:type="dxa"/>
            </w:tcMar>
            <w:vAlign w:val="center"/>
          </w:tcPr>
          <w:p w14:paraId="62CA9317" w14:textId="77777777" w:rsidR="0078068A" w:rsidRPr="008343FB" w:rsidRDefault="00000000">
            <w:pPr>
              <w:rPr>
                <w:sz w:val="24"/>
                <w:szCs w:val="24"/>
              </w:rPr>
            </w:pPr>
            <w:r w:rsidRPr="008343FB">
              <w:rPr>
                <w:sz w:val="24"/>
                <w:szCs w:val="24"/>
              </w:rPr>
              <w:t>No AFRICOM strike on Al-Shabaab was found for this window; the most recent strikes located were 24 and 25 September</w:t>
            </w:r>
          </w:p>
        </w:tc>
        <w:tc>
          <w:tcPr>
            <w:tcW w:w="1900" w:type="dxa"/>
            <w:tcMar>
              <w:top w:w="60" w:type="dxa"/>
              <w:left w:w="100" w:type="dxa"/>
              <w:bottom w:w="60" w:type="dxa"/>
              <w:right w:w="100" w:type="dxa"/>
            </w:tcMar>
            <w:vAlign w:val="center"/>
          </w:tcPr>
          <w:p w14:paraId="1079B5AC" w14:textId="77777777" w:rsidR="0078068A" w:rsidRPr="008343FB" w:rsidRDefault="00000000">
            <w:pPr>
              <w:rPr>
                <w:sz w:val="24"/>
                <w:szCs w:val="24"/>
              </w:rPr>
            </w:pPr>
            <w:r w:rsidRPr="008343FB">
              <w:rPr>
                <w:sz w:val="24"/>
                <w:szCs w:val="24"/>
              </w:rPr>
              <w:t>N/A</w:t>
            </w:r>
          </w:p>
        </w:tc>
        <w:tc>
          <w:tcPr>
            <w:tcW w:w="2800" w:type="dxa"/>
            <w:tcMar>
              <w:top w:w="60" w:type="dxa"/>
              <w:left w:w="100" w:type="dxa"/>
              <w:bottom w:w="60" w:type="dxa"/>
              <w:right w:w="100" w:type="dxa"/>
            </w:tcMar>
            <w:vAlign w:val="center"/>
          </w:tcPr>
          <w:p w14:paraId="283B3292" w14:textId="77777777" w:rsidR="0078068A" w:rsidRPr="008343FB" w:rsidRDefault="00000000">
            <w:pPr>
              <w:rPr>
                <w:sz w:val="24"/>
                <w:szCs w:val="24"/>
              </w:rPr>
            </w:pPr>
            <w:r w:rsidRPr="008343FB">
              <w:rPr>
                <w:sz w:val="24"/>
                <w:szCs w:val="24"/>
              </w:rPr>
              <w:t>No new US-confirmed strike in window</w:t>
            </w:r>
          </w:p>
        </w:tc>
      </w:tr>
    </w:tbl>
    <w:p w14:paraId="33992245" w14:textId="77777777" w:rsidR="0078068A" w:rsidRPr="008343FB" w:rsidRDefault="0078068A">
      <w:pPr>
        <w:spacing w:after="80"/>
        <w:rPr>
          <w:sz w:val="24"/>
          <w:szCs w:val="24"/>
        </w:rPr>
      </w:pPr>
    </w:p>
    <w:p w14:paraId="14C47BB3" w14:textId="77777777" w:rsidR="0078068A" w:rsidRPr="006E0AAE" w:rsidRDefault="00000000">
      <w:pPr>
        <w:pStyle w:val="Heading2"/>
        <w:spacing w:before="200" w:after="100"/>
        <w:rPr>
          <w:color w:val="auto"/>
          <w:sz w:val="24"/>
          <w:szCs w:val="24"/>
        </w:rPr>
      </w:pPr>
      <w:r w:rsidRPr="006E0AAE">
        <w:rPr>
          <w:b/>
          <w:bCs/>
          <w:i/>
          <w:iCs/>
          <w:color w:val="auto"/>
          <w:sz w:val="24"/>
          <w:szCs w:val="24"/>
        </w:rPr>
        <w:t>Federal–State Dispute (South West State) and Clan Conflict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3126"/>
        <w:gridCol w:w="1900"/>
        <w:gridCol w:w="2800"/>
      </w:tblGrid>
      <w:tr w:rsidR="0078068A" w:rsidRPr="008343FB" w14:paraId="48CE260F" w14:textId="77777777" w:rsidTr="006E0AAE">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50CA4935" w14:textId="77777777" w:rsidR="0078068A" w:rsidRPr="008343FB" w:rsidRDefault="00000000">
            <w:pPr>
              <w:rPr>
                <w:sz w:val="24"/>
                <w:szCs w:val="24"/>
              </w:rPr>
            </w:pPr>
            <w:r w:rsidRPr="008343FB">
              <w:rPr>
                <w:b/>
                <w:bCs/>
                <w:sz w:val="24"/>
                <w:szCs w:val="24"/>
              </w:rPr>
              <w:lastRenderedPageBreak/>
              <w:t>Date</w:t>
            </w:r>
          </w:p>
        </w:tc>
        <w:tc>
          <w:tcPr>
            <w:tcW w:w="3126" w:type="dxa"/>
            <w:shd w:val="clear" w:color="auto" w:fill="auto"/>
            <w:tcMar>
              <w:top w:w="60" w:type="dxa"/>
              <w:left w:w="100" w:type="dxa"/>
              <w:bottom w:w="60" w:type="dxa"/>
              <w:right w:w="100" w:type="dxa"/>
            </w:tcMar>
            <w:vAlign w:val="center"/>
          </w:tcPr>
          <w:p w14:paraId="7B676585" w14:textId="77777777" w:rsidR="0078068A" w:rsidRPr="008343FB" w:rsidRDefault="00000000">
            <w:pPr>
              <w:rPr>
                <w:sz w:val="24"/>
                <w:szCs w:val="24"/>
              </w:rPr>
            </w:pPr>
            <w:r w:rsidRPr="008343FB">
              <w:rPr>
                <w:b/>
                <w:bCs/>
                <w:sz w:val="24"/>
                <w:szCs w:val="24"/>
              </w:rPr>
              <w:t>Incident</w:t>
            </w:r>
          </w:p>
        </w:tc>
        <w:tc>
          <w:tcPr>
            <w:tcW w:w="1900" w:type="dxa"/>
            <w:shd w:val="clear" w:color="auto" w:fill="auto"/>
            <w:tcMar>
              <w:top w:w="60" w:type="dxa"/>
              <w:left w:w="100" w:type="dxa"/>
              <w:bottom w:w="60" w:type="dxa"/>
              <w:right w:w="100" w:type="dxa"/>
            </w:tcMar>
            <w:vAlign w:val="center"/>
          </w:tcPr>
          <w:p w14:paraId="48AE9567" w14:textId="77777777" w:rsidR="0078068A" w:rsidRPr="008343FB" w:rsidRDefault="00000000">
            <w:pPr>
              <w:rPr>
                <w:sz w:val="24"/>
                <w:szCs w:val="24"/>
              </w:rPr>
            </w:pPr>
            <w:r w:rsidRPr="008343FB">
              <w:rPr>
                <w:b/>
                <w:bCs/>
                <w:sz w:val="24"/>
                <w:szCs w:val="24"/>
              </w:rPr>
              <w:t>Location</w:t>
            </w:r>
          </w:p>
        </w:tc>
        <w:tc>
          <w:tcPr>
            <w:tcW w:w="2800" w:type="dxa"/>
            <w:shd w:val="clear" w:color="auto" w:fill="auto"/>
            <w:tcMar>
              <w:top w:w="60" w:type="dxa"/>
              <w:left w:w="100" w:type="dxa"/>
              <w:bottom w:w="60" w:type="dxa"/>
              <w:right w:w="100" w:type="dxa"/>
            </w:tcMar>
            <w:vAlign w:val="center"/>
          </w:tcPr>
          <w:p w14:paraId="6CA67472" w14:textId="77777777" w:rsidR="0078068A" w:rsidRPr="008343FB" w:rsidRDefault="00000000">
            <w:pPr>
              <w:rPr>
                <w:sz w:val="24"/>
                <w:szCs w:val="24"/>
              </w:rPr>
            </w:pPr>
            <w:r w:rsidRPr="008343FB">
              <w:rPr>
                <w:b/>
                <w:bCs/>
                <w:sz w:val="24"/>
                <w:szCs w:val="24"/>
              </w:rPr>
              <w:t>Impact</w:t>
            </w:r>
          </w:p>
        </w:tc>
      </w:tr>
      <w:tr w:rsidR="0078068A" w:rsidRPr="008343FB" w14:paraId="3AFACC70" w14:textId="77777777">
        <w:tblPrEx>
          <w:tblCellMar>
            <w:top w:w="0" w:type="dxa"/>
            <w:bottom w:w="0" w:type="dxa"/>
          </w:tblCellMar>
        </w:tblPrEx>
        <w:tc>
          <w:tcPr>
            <w:tcW w:w="1200" w:type="dxa"/>
            <w:tcMar>
              <w:top w:w="60" w:type="dxa"/>
              <w:left w:w="100" w:type="dxa"/>
              <w:bottom w:w="60" w:type="dxa"/>
              <w:right w:w="100" w:type="dxa"/>
            </w:tcMar>
            <w:vAlign w:val="center"/>
          </w:tcPr>
          <w:p w14:paraId="2796F5FA" w14:textId="77777777" w:rsidR="0078068A" w:rsidRPr="008343FB" w:rsidRDefault="00000000">
            <w:pPr>
              <w:rPr>
                <w:sz w:val="24"/>
                <w:szCs w:val="24"/>
              </w:rPr>
            </w:pPr>
            <w:r w:rsidRPr="008343FB">
              <w:rPr>
                <w:sz w:val="24"/>
                <w:szCs w:val="24"/>
              </w:rPr>
              <w:t>28 Sep – 4 Oct 2026 (carry-over)</w:t>
            </w:r>
          </w:p>
        </w:tc>
        <w:tc>
          <w:tcPr>
            <w:tcW w:w="3126" w:type="dxa"/>
            <w:tcMar>
              <w:top w:w="60" w:type="dxa"/>
              <w:left w:w="100" w:type="dxa"/>
              <w:bottom w:w="60" w:type="dxa"/>
              <w:right w:w="100" w:type="dxa"/>
            </w:tcMar>
            <w:vAlign w:val="center"/>
          </w:tcPr>
          <w:p w14:paraId="65673A34" w14:textId="77777777" w:rsidR="0078068A" w:rsidRPr="008343FB" w:rsidRDefault="00000000">
            <w:pPr>
              <w:rPr>
                <w:sz w:val="24"/>
                <w:szCs w:val="24"/>
              </w:rPr>
            </w:pPr>
            <w:r w:rsidRPr="008343FB">
              <w:rPr>
                <w:sz w:val="24"/>
                <w:szCs w:val="24"/>
              </w:rPr>
              <w:t>After the 28 September assault on Baidoa by forces loyal to ousted president Abdiaziz Laftagareen, no new fighting was reported by 4 October, but no ceasefire had been announced</w:t>
            </w:r>
          </w:p>
        </w:tc>
        <w:tc>
          <w:tcPr>
            <w:tcW w:w="1900" w:type="dxa"/>
            <w:tcMar>
              <w:top w:w="60" w:type="dxa"/>
              <w:left w:w="100" w:type="dxa"/>
              <w:bottom w:w="60" w:type="dxa"/>
              <w:right w:w="100" w:type="dxa"/>
            </w:tcMar>
            <w:vAlign w:val="center"/>
          </w:tcPr>
          <w:p w14:paraId="4430DA8C" w14:textId="77777777" w:rsidR="0078068A" w:rsidRPr="008343FB" w:rsidRDefault="00000000">
            <w:pPr>
              <w:rPr>
                <w:sz w:val="24"/>
                <w:szCs w:val="24"/>
              </w:rPr>
            </w:pPr>
            <w:r w:rsidRPr="008343FB">
              <w:rPr>
                <w:sz w:val="24"/>
                <w:szCs w:val="24"/>
              </w:rPr>
              <w:t>Baidoa, South West State</w:t>
            </w:r>
          </w:p>
        </w:tc>
        <w:tc>
          <w:tcPr>
            <w:tcW w:w="2800" w:type="dxa"/>
            <w:tcMar>
              <w:top w:w="60" w:type="dxa"/>
              <w:left w:w="100" w:type="dxa"/>
              <w:bottom w:w="60" w:type="dxa"/>
              <w:right w:w="100" w:type="dxa"/>
            </w:tcMar>
            <w:vAlign w:val="center"/>
          </w:tcPr>
          <w:p w14:paraId="213CF7CA" w14:textId="77777777" w:rsidR="0078068A" w:rsidRPr="008343FB" w:rsidRDefault="00000000">
            <w:pPr>
              <w:rPr>
                <w:sz w:val="24"/>
                <w:szCs w:val="24"/>
              </w:rPr>
            </w:pPr>
            <w:r w:rsidRPr="008343FB">
              <w:rPr>
                <w:sz w:val="24"/>
                <w:szCs w:val="24"/>
              </w:rPr>
              <w:t>Fragile pause; the 148 wounded reported by the ICRC remain the latest casualty indicator</w:t>
            </w:r>
          </w:p>
        </w:tc>
      </w:tr>
      <w:tr w:rsidR="0078068A" w:rsidRPr="008343FB" w14:paraId="7217D7FD" w14:textId="77777777">
        <w:tblPrEx>
          <w:tblCellMar>
            <w:top w:w="0" w:type="dxa"/>
            <w:bottom w:w="0" w:type="dxa"/>
          </w:tblCellMar>
        </w:tblPrEx>
        <w:tc>
          <w:tcPr>
            <w:tcW w:w="1200" w:type="dxa"/>
            <w:tcMar>
              <w:top w:w="60" w:type="dxa"/>
              <w:left w:w="100" w:type="dxa"/>
              <w:bottom w:w="60" w:type="dxa"/>
              <w:right w:w="100" w:type="dxa"/>
            </w:tcMar>
            <w:vAlign w:val="center"/>
          </w:tcPr>
          <w:p w14:paraId="4281A62D" w14:textId="77777777" w:rsidR="0078068A" w:rsidRPr="008343FB" w:rsidRDefault="00000000">
            <w:pPr>
              <w:rPr>
                <w:sz w:val="24"/>
                <w:szCs w:val="24"/>
              </w:rPr>
            </w:pPr>
            <w:r w:rsidRPr="008343FB">
              <w:rPr>
                <w:sz w:val="24"/>
                <w:szCs w:val="24"/>
              </w:rPr>
              <w:t>5 Oct 2026</w:t>
            </w:r>
          </w:p>
        </w:tc>
        <w:tc>
          <w:tcPr>
            <w:tcW w:w="3126" w:type="dxa"/>
            <w:tcMar>
              <w:top w:w="60" w:type="dxa"/>
              <w:left w:w="100" w:type="dxa"/>
              <w:bottom w:w="60" w:type="dxa"/>
              <w:right w:w="100" w:type="dxa"/>
            </w:tcMar>
            <w:vAlign w:val="center"/>
          </w:tcPr>
          <w:p w14:paraId="02D0DCC0" w14:textId="77777777" w:rsidR="0078068A" w:rsidRPr="008343FB" w:rsidRDefault="00000000">
            <w:pPr>
              <w:rPr>
                <w:sz w:val="24"/>
                <w:szCs w:val="24"/>
              </w:rPr>
            </w:pPr>
            <w:r w:rsidRPr="008343FB">
              <w:rPr>
                <w:sz w:val="24"/>
                <w:szCs w:val="24"/>
              </w:rPr>
              <w:t>Balanbale–Guriceel peace agreement between communities (Ayr and Marehan clans) to end a long-running local conflict</w:t>
            </w:r>
          </w:p>
        </w:tc>
        <w:tc>
          <w:tcPr>
            <w:tcW w:w="1900" w:type="dxa"/>
            <w:tcMar>
              <w:top w:w="60" w:type="dxa"/>
              <w:left w:w="100" w:type="dxa"/>
              <w:bottom w:w="60" w:type="dxa"/>
              <w:right w:w="100" w:type="dxa"/>
            </w:tcMar>
            <w:vAlign w:val="center"/>
          </w:tcPr>
          <w:p w14:paraId="21B16168" w14:textId="77777777" w:rsidR="0078068A" w:rsidRPr="008343FB" w:rsidRDefault="00000000">
            <w:pPr>
              <w:rPr>
                <w:sz w:val="24"/>
                <w:szCs w:val="24"/>
              </w:rPr>
            </w:pPr>
            <w:r w:rsidRPr="008343FB">
              <w:rPr>
                <w:sz w:val="24"/>
                <w:szCs w:val="24"/>
              </w:rPr>
              <w:t>Balanbale and Guriceel districts, Galmudug</w:t>
            </w:r>
          </w:p>
        </w:tc>
        <w:tc>
          <w:tcPr>
            <w:tcW w:w="2800" w:type="dxa"/>
            <w:tcMar>
              <w:top w:w="60" w:type="dxa"/>
              <w:left w:w="100" w:type="dxa"/>
              <w:bottom w:w="60" w:type="dxa"/>
              <w:right w:w="100" w:type="dxa"/>
            </w:tcMar>
            <w:vAlign w:val="center"/>
          </w:tcPr>
          <w:p w14:paraId="2CF29A57" w14:textId="77777777" w:rsidR="0078068A" w:rsidRPr="008343FB" w:rsidRDefault="00000000">
            <w:pPr>
              <w:rPr>
                <w:sz w:val="24"/>
                <w:szCs w:val="24"/>
              </w:rPr>
            </w:pPr>
            <w:r w:rsidRPr="008343FB">
              <w:rPr>
                <w:sz w:val="24"/>
                <w:szCs w:val="24"/>
              </w:rPr>
              <w:t>Positive local settlement; implementation of the infrastructure pledges to be monitored</w:t>
            </w:r>
          </w:p>
        </w:tc>
      </w:tr>
    </w:tbl>
    <w:p w14:paraId="17C603B1" w14:textId="77777777" w:rsidR="0078068A" w:rsidRPr="008343FB" w:rsidRDefault="0078068A">
      <w:pPr>
        <w:spacing w:after="80"/>
        <w:rPr>
          <w:sz w:val="24"/>
          <w:szCs w:val="24"/>
        </w:rPr>
      </w:pPr>
    </w:p>
    <w:p w14:paraId="22885DAB" w14:textId="77777777" w:rsidR="0078068A" w:rsidRPr="006E0AAE" w:rsidRDefault="00000000">
      <w:pPr>
        <w:pStyle w:val="Heading2"/>
        <w:spacing w:before="200" w:after="100"/>
        <w:rPr>
          <w:color w:val="auto"/>
          <w:sz w:val="24"/>
          <w:szCs w:val="24"/>
        </w:rPr>
      </w:pPr>
      <w:r w:rsidRPr="006E0AAE">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26"/>
        <w:gridCol w:w="4000"/>
      </w:tblGrid>
      <w:tr w:rsidR="0078068A" w:rsidRPr="008343FB" w14:paraId="213D2A5D" w14:textId="77777777" w:rsidTr="006E0AAE">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647E1DB8" w14:textId="77777777" w:rsidR="0078068A" w:rsidRPr="008343FB" w:rsidRDefault="00000000">
            <w:pPr>
              <w:rPr>
                <w:sz w:val="24"/>
                <w:szCs w:val="24"/>
              </w:rPr>
            </w:pPr>
            <w:r w:rsidRPr="008343FB">
              <w:rPr>
                <w:b/>
                <w:bCs/>
                <w:sz w:val="24"/>
                <w:szCs w:val="24"/>
              </w:rPr>
              <w:t>Type of Incident</w:t>
            </w:r>
          </w:p>
        </w:tc>
        <w:tc>
          <w:tcPr>
            <w:tcW w:w="4000" w:type="dxa"/>
            <w:shd w:val="clear" w:color="auto" w:fill="auto"/>
            <w:tcMar>
              <w:top w:w="60" w:type="dxa"/>
              <w:left w:w="100" w:type="dxa"/>
              <w:bottom w:w="60" w:type="dxa"/>
              <w:right w:w="100" w:type="dxa"/>
            </w:tcMar>
            <w:vAlign w:val="center"/>
          </w:tcPr>
          <w:p w14:paraId="55470950" w14:textId="77777777" w:rsidR="0078068A" w:rsidRPr="008343FB" w:rsidRDefault="00000000">
            <w:pPr>
              <w:rPr>
                <w:sz w:val="24"/>
                <w:szCs w:val="24"/>
              </w:rPr>
            </w:pPr>
            <w:r w:rsidRPr="008343FB">
              <w:rPr>
                <w:b/>
                <w:bCs/>
                <w:sz w:val="24"/>
                <w:szCs w:val="24"/>
              </w:rPr>
              <w:t>Number (est.)</w:t>
            </w:r>
          </w:p>
        </w:tc>
      </w:tr>
      <w:tr w:rsidR="0078068A" w:rsidRPr="008343FB" w14:paraId="0A18B640" w14:textId="77777777">
        <w:tblPrEx>
          <w:tblCellMar>
            <w:top w:w="0" w:type="dxa"/>
            <w:bottom w:w="0" w:type="dxa"/>
          </w:tblCellMar>
        </w:tblPrEx>
        <w:tc>
          <w:tcPr>
            <w:tcW w:w="5026" w:type="dxa"/>
            <w:tcMar>
              <w:top w:w="60" w:type="dxa"/>
              <w:left w:w="100" w:type="dxa"/>
              <w:bottom w:w="60" w:type="dxa"/>
              <w:right w:w="100" w:type="dxa"/>
            </w:tcMar>
            <w:vAlign w:val="center"/>
          </w:tcPr>
          <w:p w14:paraId="428F05A1" w14:textId="77777777" w:rsidR="0078068A" w:rsidRPr="008343FB" w:rsidRDefault="00000000">
            <w:pPr>
              <w:rPr>
                <w:sz w:val="24"/>
                <w:szCs w:val="24"/>
              </w:rPr>
            </w:pPr>
            <w:r w:rsidRPr="008343FB">
              <w:rPr>
                <w:sz w:val="24"/>
                <w:szCs w:val="24"/>
              </w:rPr>
              <w:t>Armed clashes</w:t>
            </w:r>
          </w:p>
        </w:tc>
        <w:tc>
          <w:tcPr>
            <w:tcW w:w="4000" w:type="dxa"/>
            <w:tcMar>
              <w:top w:w="60" w:type="dxa"/>
              <w:left w:w="100" w:type="dxa"/>
              <w:bottom w:w="60" w:type="dxa"/>
              <w:right w:w="100" w:type="dxa"/>
            </w:tcMar>
            <w:vAlign w:val="center"/>
          </w:tcPr>
          <w:p w14:paraId="03D7D526" w14:textId="77777777" w:rsidR="0078068A" w:rsidRPr="008343FB" w:rsidRDefault="00000000">
            <w:pPr>
              <w:rPr>
                <w:sz w:val="24"/>
                <w:szCs w:val="24"/>
              </w:rPr>
            </w:pPr>
            <w:r w:rsidRPr="008343FB">
              <w:rPr>
                <w:sz w:val="24"/>
                <w:szCs w:val="24"/>
              </w:rPr>
              <w:t>No major clash confirmed for 5–9 Oct in the sources reviewed</w:t>
            </w:r>
          </w:p>
        </w:tc>
      </w:tr>
      <w:tr w:rsidR="0078068A" w:rsidRPr="008343FB" w14:paraId="6F1E4FB0" w14:textId="77777777">
        <w:tblPrEx>
          <w:tblCellMar>
            <w:top w:w="0" w:type="dxa"/>
            <w:bottom w:w="0" w:type="dxa"/>
          </w:tblCellMar>
        </w:tblPrEx>
        <w:tc>
          <w:tcPr>
            <w:tcW w:w="5026" w:type="dxa"/>
            <w:tcMar>
              <w:top w:w="60" w:type="dxa"/>
              <w:left w:w="100" w:type="dxa"/>
              <w:bottom w:w="60" w:type="dxa"/>
              <w:right w:w="100" w:type="dxa"/>
            </w:tcMar>
            <w:vAlign w:val="center"/>
          </w:tcPr>
          <w:p w14:paraId="71146580" w14:textId="77777777" w:rsidR="0078068A" w:rsidRPr="008343FB" w:rsidRDefault="00000000">
            <w:pPr>
              <w:rPr>
                <w:sz w:val="24"/>
                <w:szCs w:val="24"/>
              </w:rPr>
            </w:pPr>
            <w:r w:rsidRPr="008343FB">
              <w:rPr>
                <w:sz w:val="24"/>
                <w:szCs w:val="24"/>
              </w:rPr>
              <w:t>Civilian killings</w:t>
            </w:r>
          </w:p>
        </w:tc>
        <w:tc>
          <w:tcPr>
            <w:tcW w:w="4000" w:type="dxa"/>
            <w:tcMar>
              <w:top w:w="60" w:type="dxa"/>
              <w:left w:w="100" w:type="dxa"/>
              <w:bottom w:w="60" w:type="dxa"/>
              <w:right w:w="100" w:type="dxa"/>
            </w:tcMar>
            <w:vAlign w:val="center"/>
          </w:tcPr>
          <w:p w14:paraId="3686DECE" w14:textId="77777777" w:rsidR="0078068A" w:rsidRPr="008343FB" w:rsidRDefault="00000000">
            <w:pPr>
              <w:rPr>
                <w:sz w:val="24"/>
                <w:szCs w:val="24"/>
              </w:rPr>
            </w:pPr>
            <w:r w:rsidRPr="008343FB">
              <w:rPr>
                <w:sz w:val="24"/>
                <w:szCs w:val="24"/>
              </w:rPr>
              <w:t>None specifically confirmed for this window</w:t>
            </w:r>
          </w:p>
        </w:tc>
      </w:tr>
      <w:tr w:rsidR="0078068A" w:rsidRPr="008343FB" w14:paraId="4CBA543E" w14:textId="77777777">
        <w:tblPrEx>
          <w:tblCellMar>
            <w:top w:w="0" w:type="dxa"/>
            <w:bottom w:w="0" w:type="dxa"/>
          </w:tblCellMar>
        </w:tblPrEx>
        <w:tc>
          <w:tcPr>
            <w:tcW w:w="5026" w:type="dxa"/>
            <w:tcMar>
              <w:top w:w="60" w:type="dxa"/>
              <w:left w:w="100" w:type="dxa"/>
              <w:bottom w:w="60" w:type="dxa"/>
              <w:right w:w="100" w:type="dxa"/>
            </w:tcMar>
            <w:vAlign w:val="center"/>
          </w:tcPr>
          <w:p w14:paraId="78E3FE62" w14:textId="77777777" w:rsidR="0078068A" w:rsidRPr="008343FB" w:rsidRDefault="00000000">
            <w:pPr>
              <w:rPr>
                <w:sz w:val="24"/>
                <w:szCs w:val="24"/>
              </w:rPr>
            </w:pPr>
            <w:r w:rsidRPr="008343FB">
              <w:rPr>
                <w:sz w:val="24"/>
                <w:szCs w:val="24"/>
              </w:rPr>
              <w:t>Targeted counter-terrorism operations</w:t>
            </w:r>
          </w:p>
        </w:tc>
        <w:tc>
          <w:tcPr>
            <w:tcW w:w="4000" w:type="dxa"/>
            <w:tcMar>
              <w:top w:w="60" w:type="dxa"/>
              <w:left w:w="100" w:type="dxa"/>
              <w:bottom w:w="60" w:type="dxa"/>
              <w:right w:w="100" w:type="dxa"/>
            </w:tcMar>
            <w:vAlign w:val="center"/>
          </w:tcPr>
          <w:p w14:paraId="5DA2E1B9" w14:textId="77777777" w:rsidR="0078068A" w:rsidRPr="008343FB" w:rsidRDefault="00000000">
            <w:pPr>
              <w:rPr>
                <w:sz w:val="24"/>
                <w:szCs w:val="24"/>
              </w:rPr>
            </w:pPr>
            <w:r w:rsidRPr="008343FB">
              <w:rPr>
                <w:sz w:val="24"/>
                <w:szCs w:val="24"/>
              </w:rPr>
              <w:t>1 announced (Jilib, 1 Oct; announced 6 Oct)</w:t>
            </w:r>
          </w:p>
        </w:tc>
      </w:tr>
      <w:tr w:rsidR="0078068A" w:rsidRPr="008343FB" w14:paraId="26EFB731" w14:textId="77777777">
        <w:tblPrEx>
          <w:tblCellMar>
            <w:top w:w="0" w:type="dxa"/>
            <w:bottom w:w="0" w:type="dxa"/>
          </w:tblCellMar>
        </w:tblPrEx>
        <w:tc>
          <w:tcPr>
            <w:tcW w:w="5026" w:type="dxa"/>
            <w:tcMar>
              <w:top w:w="60" w:type="dxa"/>
              <w:left w:w="100" w:type="dxa"/>
              <w:bottom w:w="60" w:type="dxa"/>
              <w:right w:w="100" w:type="dxa"/>
            </w:tcMar>
            <w:vAlign w:val="center"/>
          </w:tcPr>
          <w:p w14:paraId="233EA6CB" w14:textId="77777777" w:rsidR="0078068A" w:rsidRPr="008343FB" w:rsidRDefault="00000000">
            <w:pPr>
              <w:rPr>
                <w:sz w:val="24"/>
                <w:szCs w:val="24"/>
              </w:rPr>
            </w:pPr>
            <w:r w:rsidRPr="008343FB">
              <w:rPr>
                <w:sz w:val="24"/>
                <w:szCs w:val="24"/>
              </w:rPr>
              <w:t>Abductions</w:t>
            </w:r>
          </w:p>
        </w:tc>
        <w:tc>
          <w:tcPr>
            <w:tcW w:w="4000" w:type="dxa"/>
            <w:tcMar>
              <w:top w:w="60" w:type="dxa"/>
              <w:left w:w="100" w:type="dxa"/>
              <w:bottom w:w="60" w:type="dxa"/>
              <w:right w:w="100" w:type="dxa"/>
            </w:tcMar>
            <w:vAlign w:val="center"/>
          </w:tcPr>
          <w:p w14:paraId="35916C2C" w14:textId="77777777" w:rsidR="0078068A" w:rsidRPr="008343FB" w:rsidRDefault="00000000">
            <w:pPr>
              <w:rPr>
                <w:sz w:val="24"/>
                <w:szCs w:val="24"/>
              </w:rPr>
            </w:pPr>
            <w:r w:rsidRPr="008343FB">
              <w:rPr>
                <w:sz w:val="24"/>
                <w:szCs w:val="24"/>
              </w:rPr>
              <w:t>None specifically confirmed this week</w:t>
            </w:r>
          </w:p>
        </w:tc>
      </w:tr>
      <w:tr w:rsidR="0078068A" w:rsidRPr="008343FB" w14:paraId="1DD4A212" w14:textId="77777777">
        <w:tblPrEx>
          <w:tblCellMar>
            <w:top w:w="0" w:type="dxa"/>
            <w:bottom w:w="0" w:type="dxa"/>
          </w:tblCellMar>
        </w:tblPrEx>
        <w:tc>
          <w:tcPr>
            <w:tcW w:w="5026" w:type="dxa"/>
            <w:tcMar>
              <w:top w:w="60" w:type="dxa"/>
              <w:left w:w="100" w:type="dxa"/>
              <w:bottom w:w="60" w:type="dxa"/>
              <w:right w:w="100" w:type="dxa"/>
            </w:tcMar>
            <w:vAlign w:val="center"/>
          </w:tcPr>
          <w:p w14:paraId="55539928" w14:textId="77777777" w:rsidR="0078068A" w:rsidRPr="008343FB" w:rsidRDefault="00000000">
            <w:pPr>
              <w:rPr>
                <w:sz w:val="24"/>
                <w:szCs w:val="24"/>
              </w:rPr>
            </w:pPr>
            <w:r w:rsidRPr="008343FB">
              <w:rPr>
                <w:sz w:val="24"/>
                <w:szCs w:val="24"/>
              </w:rPr>
              <w:t>Sexual violence cases</w:t>
            </w:r>
          </w:p>
        </w:tc>
        <w:tc>
          <w:tcPr>
            <w:tcW w:w="4000" w:type="dxa"/>
            <w:tcMar>
              <w:top w:w="60" w:type="dxa"/>
              <w:left w:w="100" w:type="dxa"/>
              <w:bottom w:w="60" w:type="dxa"/>
              <w:right w:w="100" w:type="dxa"/>
            </w:tcMar>
            <w:vAlign w:val="center"/>
          </w:tcPr>
          <w:p w14:paraId="032782E1" w14:textId="77777777" w:rsidR="0078068A" w:rsidRPr="008343FB" w:rsidRDefault="00000000">
            <w:pPr>
              <w:rPr>
                <w:sz w:val="24"/>
                <w:szCs w:val="24"/>
              </w:rPr>
            </w:pPr>
            <w:r w:rsidRPr="008343FB">
              <w:rPr>
                <w:sz w:val="24"/>
                <w:szCs w:val="24"/>
              </w:rPr>
              <w:t>None specifically confirmed this week</w:t>
            </w:r>
          </w:p>
        </w:tc>
      </w:tr>
      <w:tr w:rsidR="0078068A" w:rsidRPr="008343FB" w14:paraId="45A9BD75" w14:textId="77777777">
        <w:tblPrEx>
          <w:tblCellMar>
            <w:top w:w="0" w:type="dxa"/>
            <w:bottom w:w="0" w:type="dxa"/>
          </w:tblCellMar>
        </w:tblPrEx>
        <w:tc>
          <w:tcPr>
            <w:tcW w:w="5026" w:type="dxa"/>
            <w:tcMar>
              <w:top w:w="60" w:type="dxa"/>
              <w:left w:w="100" w:type="dxa"/>
              <w:bottom w:w="60" w:type="dxa"/>
              <w:right w:w="100" w:type="dxa"/>
            </w:tcMar>
            <w:vAlign w:val="center"/>
          </w:tcPr>
          <w:p w14:paraId="015A4617" w14:textId="77777777" w:rsidR="0078068A" w:rsidRPr="008343FB" w:rsidRDefault="00000000">
            <w:pPr>
              <w:rPr>
                <w:sz w:val="24"/>
                <w:szCs w:val="24"/>
              </w:rPr>
            </w:pPr>
            <w:r w:rsidRPr="008343FB">
              <w:rPr>
                <w:sz w:val="24"/>
                <w:szCs w:val="24"/>
              </w:rPr>
              <w:t>Airstrikes</w:t>
            </w:r>
          </w:p>
        </w:tc>
        <w:tc>
          <w:tcPr>
            <w:tcW w:w="4000" w:type="dxa"/>
            <w:tcMar>
              <w:top w:w="60" w:type="dxa"/>
              <w:left w:w="100" w:type="dxa"/>
              <w:bottom w:w="60" w:type="dxa"/>
              <w:right w:w="100" w:type="dxa"/>
            </w:tcMar>
            <w:vAlign w:val="center"/>
          </w:tcPr>
          <w:p w14:paraId="7F3F97A6" w14:textId="77777777" w:rsidR="0078068A" w:rsidRPr="008343FB" w:rsidRDefault="00000000">
            <w:pPr>
              <w:rPr>
                <w:sz w:val="24"/>
                <w:szCs w:val="24"/>
              </w:rPr>
            </w:pPr>
            <w:r w:rsidRPr="008343FB">
              <w:rPr>
                <w:sz w:val="24"/>
                <w:szCs w:val="24"/>
              </w:rPr>
              <w:t>No AFRICOM strike confirmed for 5–9 Oct</w:t>
            </w:r>
          </w:p>
        </w:tc>
      </w:tr>
    </w:tbl>
    <w:p w14:paraId="1BD60427" w14:textId="77777777" w:rsidR="0078068A" w:rsidRPr="006E0AAE" w:rsidRDefault="00000000">
      <w:pPr>
        <w:pStyle w:val="Heading1"/>
        <w:spacing w:before="300" w:after="120"/>
        <w:rPr>
          <w:color w:val="auto"/>
          <w:sz w:val="24"/>
          <w:szCs w:val="24"/>
        </w:rPr>
      </w:pPr>
      <w:r w:rsidRPr="006E0AAE">
        <w:rPr>
          <w:b/>
          <w:bCs/>
          <w:color w:val="auto"/>
          <w:sz w:val="24"/>
          <w:szCs w:val="24"/>
        </w:rPr>
        <w:t>4. HUMANITARIAN SITUATION</w:t>
      </w:r>
    </w:p>
    <w:p w14:paraId="7C6A0D0D" w14:textId="77777777" w:rsidR="0078068A" w:rsidRPr="006E0AAE" w:rsidRDefault="00000000">
      <w:pPr>
        <w:pStyle w:val="Heading2"/>
        <w:spacing w:before="200" w:after="100"/>
        <w:rPr>
          <w:color w:val="auto"/>
          <w:sz w:val="24"/>
          <w:szCs w:val="24"/>
        </w:rPr>
      </w:pPr>
      <w:r w:rsidRPr="006E0AAE">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26"/>
        <w:gridCol w:w="2100"/>
        <w:gridCol w:w="1900"/>
        <w:gridCol w:w="2800"/>
      </w:tblGrid>
      <w:tr w:rsidR="0078068A" w:rsidRPr="008343FB" w14:paraId="2D2DE537" w14:textId="77777777" w:rsidTr="006E0AAE">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0B83B778" w14:textId="77777777" w:rsidR="0078068A" w:rsidRPr="008343FB" w:rsidRDefault="00000000">
            <w:pPr>
              <w:rPr>
                <w:sz w:val="24"/>
                <w:szCs w:val="24"/>
              </w:rPr>
            </w:pPr>
            <w:r w:rsidRPr="008343FB">
              <w:rPr>
                <w:b/>
                <w:bCs/>
                <w:sz w:val="24"/>
                <w:szCs w:val="24"/>
              </w:rPr>
              <w:t>Area</w:t>
            </w:r>
          </w:p>
        </w:tc>
        <w:tc>
          <w:tcPr>
            <w:tcW w:w="2100" w:type="dxa"/>
            <w:shd w:val="clear" w:color="auto" w:fill="auto"/>
            <w:tcMar>
              <w:top w:w="60" w:type="dxa"/>
              <w:left w:w="100" w:type="dxa"/>
              <w:bottom w:w="60" w:type="dxa"/>
              <w:right w:w="100" w:type="dxa"/>
            </w:tcMar>
            <w:vAlign w:val="center"/>
          </w:tcPr>
          <w:p w14:paraId="572220ED" w14:textId="77777777" w:rsidR="0078068A" w:rsidRPr="008343FB" w:rsidRDefault="00000000">
            <w:pPr>
              <w:rPr>
                <w:sz w:val="24"/>
                <w:szCs w:val="24"/>
              </w:rPr>
            </w:pPr>
            <w:r w:rsidRPr="008343FB">
              <w:rPr>
                <w:b/>
                <w:bCs/>
                <w:sz w:val="24"/>
                <w:szCs w:val="24"/>
              </w:rPr>
              <w:t>Newly Displaced</w:t>
            </w:r>
          </w:p>
        </w:tc>
        <w:tc>
          <w:tcPr>
            <w:tcW w:w="1900" w:type="dxa"/>
            <w:shd w:val="clear" w:color="auto" w:fill="auto"/>
            <w:tcMar>
              <w:top w:w="60" w:type="dxa"/>
              <w:left w:w="100" w:type="dxa"/>
              <w:bottom w:w="60" w:type="dxa"/>
              <w:right w:w="100" w:type="dxa"/>
            </w:tcMar>
            <w:vAlign w:val="center"/>
          </w:tcPr>
          <w:p w14:paraId="535615FD" w14:textId="77777777" w:rsidR="0078068A" w:rsidRPr="008343FB" w:rsidRDefault="00000000">
            <w:pPr>
              <w:rPr>
                <w:sz w:val="24"/>
                <w:szCs w:val="24"/>
              </w:rPr>
            </w:pPr>
            <w:r w:rsidRPr="008343FB">
              <w:rPr>
                <w:b/>
                <w:bCs/>
                <w:sz w:val="24"/>
                <w:szCs w:val="24"/>
              </w:rPr>
              <w:t>Returnees</w:t>
            </w:r>
          </w:p>
        </w:tc>
        <w:tc>
          <w:tcPr>
            <w:tcW w:w="2800" w:type="dxa"/>
            <w:shd w:val="clear" w:color="auto" w:fill="auto"/>
            <w:tcMar>
              <w:top w:w="60" w:type="dxa"/>
              <w:left w:w="100" w:type="dxa"/>
              <w:bottom w:w="60" w:type="dxa"/>
              <w:right w:w="100" w:type="dxa"/>
            </w:tcMar>
            <w:vAlign w:val="center"/>
          </w:tcPr>
          <w:p w14:paraId="28966859" w14:textId="77777777" w:rsidR="0078068A" w:rsidRPr="008343FB" w:rsidRDefault="00000000">
            <w:pPr>
              <w:rPr>
                <w:sz w:val="24"/>
                <w:szCs w:val="24"/>
              </w:rPr>
            </w:pPr>
            <w:r w:rsidRPr="008343FB">
              <w:rPr>
                <w:b/>
                <w:bCs/>
                <w:sz w:val="24"/>
                <w:szCs w:val="24"/>
              </w:rPr>
              <w:t>Source</w:t>
            </w:r>
          </w:p>
        </w:tc>
      </w:tr>
      <w:tr w:rsidR="0078068A" w:rsidRPr="008343FB" w14:paraId="4002E68F" w14:textId="77777777">
        <w:tblPrEx>
          <w:tblCellMar>
            <w:top w:w="0" w:type="dxa"/>
            <w:bottom w:w="0" w:type="dxa"/>
          </w:tblCellMar>
        </w:tblPrEx>
        <w:tc>
          <w:tcPr>
            <w:tcW w:w="2226" w:type="dxa"/>
            <w:tcMar>
              <w:top w:w="60" w:type="dxa"/>
              <w:left w:w="100" w:type="dxa"/>
              <w:bottom w:w="60" w:type="dxa"/>
              <w:right w:w="100" w:type="dxa"/>
            </w:tcMar>
            <w:vAlign w:val="center"/>
          </w:tcPr>
          <w:p w14:paraId="54BF4260" w14:textId="77777777" w:rsidR="0078068A" w:rsidRPr="008343FB" w:rsidRDefault="00000000">
            <w:pPr>
              <w:rPr>
                <w:sz w:val="24"/>
                <w:szCs w:val="24"/>
              </w:rPr>
            </w:pPr>
            <w:r w:rsidRPr="008343FB">
              <w:rPr>
                <w:sz w:val="24"/>
                <w:szCs w:val="24"/>
              </w:rPr>
              <w:t>National (January–July 2026)</w:t>
            </w:r>
          </w:p>
        </w:tc>
        <w:tc>
          <w:tcPr>
            <w:tcW w:w="2100" w:type="dxa"/>
            <w:tcMar>
              <w:top w:w="60" w:type="dxa"/>
              <w:left w:w="100" w:type="dxa"/>
              <w:bottom w:w="60" w:type="dxa"/>
              <w:right w:w="100" w:type="dxa"/>
            </w:tcMar>
            <w:vAlign w:val="center"/>
          </w:tcPr>
          <w:p w14:paraId="48623D15" w14:textId="77777777" w:rsidR="0078068A" w:rsidRPr="008343FB" w:rsidRDefault="00000000">
            <w:pPr>
              <w:rPr>
                <w:sz w:val="24"/>
                <w:szCs w:val="24"/>
              </w:rPr>
            </w:pPr>
            <w:r w:rsidRPr="008343FB">
              <w:rPr>
                <w:sz w:val="24"/>
                <w:szCs w:val="24"/>
              </w:rPr>
              <w:t>More than 738,000 people were displaced between January and July 2026, a threefold increase on the same period last year (UNHCR monitoring data cited by FEWS NET)</w:t>
            </w:r>
          </w:p>
        </w:tc>
        <w:tc>
          <w:tcPr>
            <w:tcW w:w="1900" w:type="dxa"/>
            <w:tcMar>
              <w:top w:w="60" w:type="dxa"/>
              <w:left w:w="100" w:type="dxa"/>
              <w:bottom w:w="60" w:type="dxa"/>
              <w:right w:w="100" w:type="dxa"/>
            </w:tcMar>
            <w:vAlign w:val="center"/>
          </w:tcPr>
          <w:p w14:paraId="7BCE3128" w14:textId="77777777" w:rsidR="0078068A" w:rsidRPr="008343FB" w:rsidRDefault="00000000">
            <w:pPr>
              <w:rPr>
                <w:sz w:val="24"/>
                <w:szCs w:val="24"/>
              </w:rPr>
            </w:pPr>
            <w:r w:rsidRPr="008343FB">
              <w:rPr>
                <w:sz w:val="24"/>
                <w:szCs w:val="24"/>
              </w:rPr>
              <w:t>N/A</w:t>
            </w:r>
          </w:p>
        </w:tc>
        <w:tc>
          <w:tcPr>
            <w:tcW w:w="2800" w:type="dxa"/>
            <w:tcMar>
              <w:top w:w="60" w:type="dxa"/>
              <w:left w:w="100" w:type="dxa"/>
              <w:bottom w:w="60" w:type="dxa"/>
              <w:right w:w="100" w:type="dxa"/>
            </w:tcMar>
            <w:vAlign w:val="center"/>
          </w:tcPr>
          <w:p w14:paraId="3040C644" w14:textId="77777777" w:rsidR="0078068A" w:rsidRPr="008343FB" w:rsidRDefault="00000000">
            <w:pPr>
              <w:rPr>
                <w:sz w:val="24"/>
                <w:szCs w:val="24"/>
              </w:rPr>
            </w:pPr>
            <w:r w:rsidRPr="008343FB">
              <w:rPr>
                <w:sz w:val="24"/>
                <w:szCs w:val="24"/>
              </w:rPr>
              <w:t>FEWS NET (July 2026 update)</w:t>
            </w:r>
          </w:p>
        </w:tc>
      </w:tr>
      <w:tr w:rsidR="0078068A" w:rsidRPr="008343FB" w14:paraId="283D6825" w14:textId="77777777">
        <w:tblPrEx>
          <w:tblCellMar>
            <w:top w:w="0" w:type="dxa"/>
            <w:bottom w:w="0" w:type="dxa"/>
          </w:tblCellMar>
        </w:tblPrEx>
        <w:tc>
          <w:tcPr>
            <w:tcW w:w="2226" w:type="dxa"/>
            <w:tcMar>
              <w:top w:w="60" w:type="dxa"/>
              <w:left w:w="100" w:type="dxa"/>
              <w:bottom w:w="60" w:type="dxa"/>
              <w:right w:w="100" w:type="dxa"/>
            </w:tcMar>
            <w:vAlign w:val="center"/>
          </w:tcPr>
          <w:p w14:paraId="4A53DD35" w14:textId="77777777" w:rsidR="0078068A" w:rsidRPr="008343FB" w:rsidRDefault="00000000">
            <w:pPr>
              <w:rPr>
                <w:sz w:val="24"/>
                <w:szCs w:val="24"/>
              </w:rPr>
            </w:pPr>
            <w:r w:rsidRPr="008343FB">
              <w:rPr>
                <w:sz w:val="24"/>
                <w:szCs w:val="24"/>
              </w:rPr>
              <w:lastRenderedPageBreak/>
              <w:t>Baidoa</w:t>
            </w:r>
          </w:p>
        </w:tc>
        <w:tc>
          <w:tcPr>
            <w:tcW w:w="2100" w:type="dxa"/>
            <w:tcMar>
              <w:top w:w="60" w:type="dxa"/>
              <w:left w:w="100" w:type="dxa"/>
              <w:bottom w:w="60" w:type="dxa"/>
              <w:right w:w="100" w:type="dxa"/>
            </w:tcMar>
            <w:vAlign w:val="center"/>
          </w:tcPr>
          <w:p w14:paraId="0E5A0B41" w14:textId="77777777" w:rsidR="0078068A" w:rsidRPr="008343FB" w:rsidRDefault="00000000">
            <w:pPr>
              <w:rPr>
                <w:sz w:val="24"/>
                <w:szCs w:val="24"/>
              </w:rPr>
            </w:pPr>
            <w:r w:rsidRPr="008343FB">
              <w:rPr>
                <w:sz w:val="24"/>
                <w:szCs w:val="24"/>
              </w:rPr>
              <w:t>Hosts large displaced populations; FEWS NET lists Baidoa IDP settlements among areas at credible risk of famine if extreme flooding occurs</w:t>
            </w:r>
          </w:p>
        </w:tc>
        <w:tc>
          <w:tcPr>
            <w:tcW w:w="1900" w:type="dxa"/>
            <w:tcMar>
              <w:top w:w="60" w:type="dxa"/>
              <w:left w:w="100" w:type="dxa"/>
              <w:bottom w:w="60" w:type="dxa"/>
              <w:right w:w="100" w:type="dxa"/>
            </w:tcMar>
            <w:vAlign w:val="center"/>
          </w:tcPr>
          <w:p w14:paraId="2F6E7DA7" w14:textId="77777777" w:rsidR="0078068A" w:rsidRPr="008343FB" w:rsidRDefault="00000000">
            <w:pPr>
              <w:rPr>
                <w:sz w:val="24"/>
                <w:szCs w:val="24"/>
              </w:rPr>
            </w:pPr>
            <w:r w:rsidRPr="008343FB">
              <w:rPr>
                <w:sz w:val="24"/>
                <w:szCs w:val="24"/>
              </w:rPr>
              <w:t>N/A</w:t>
            </w:r>
          </w:p>
        </w:tc>
        <w:tc>
          <w:tcPr>
            <w:tcW w:w="2800" w:type="dxa"/>
            <w:tcMar>
              <w:top w:w="60" w:type="dxa"/>
              <w:left w:w="100" w:type="dxa"/>
              <w:bottom w:w="60" w:type="dxa"/>
              <w:right w:w="100" w:type="dxa"/>
            </w:tcMar>
            <w:vAlign w:val="center"/>
          </w:tcPr>
          <w:p w14:paraId="3CD73C9F" w14:textId="77777777" w:rsidR="0078068A" w:rsidRPr="008343FB" w:rsidRDefault="00000000">
            <w:pPr>
              <w:rPr>
                <w:sz w:val="24"/>
                <w:szCs w:val="24"/>
              </w:rPr>
            </w:pPr>
            <w:r w:rsidRPr="008343FB">
              <w:rPr>
                <w:sz w:val="24"/>
                <w:szCs w:val="24"/>
              </w:rPr>
              <w:t>FEWS NET (June 2026 outlook)</w:t>
            </w:r>
          </w:p>
        </w:tc>
      </w:tr>
    </w:tbl>
    <w:p w14:paraId="56D118C0" w14:textId="77777777" w:rsidR="0078068A" w:rsidRPr="008343FB" w:rsidRDefault="0078068A">
      <w:pPr>
        <w:spacing w:after="80"/>
        <w:rPr>
          <w:sz w:val="24"/>
          <w:szCs w:val="24"/>
        </w:rPr>
      </w:pPr>
    </w:p>
    <w:p w14:paraId="2EAF5844" w14:textId="77777777" w:rsidR="0078068A" w:rsidRPr="006E0AAE" w:rsidRDefault="00000000">
      <w:pPr>
        <w:pStyle w:val="Heading2"/>
        <w:spacing w:before="200" w:after="100"/>
        <w:rPr>
          <w:color w:val="auto"/>
          <w:sz w:val="24"/>
          <w:szCs w:val="24"/>
        </w:rPr>
      </w:pPr>
      <w:r w:rsidRPr="006E0AAE">
        <w:rPr>
          <w:b/>
          <w:bCs/>
          <w:i/>
          <w:iCs/>
          <w:color w:val="auto"/>
          <w:sz w:val="24"/>
          <w:szCs w:val="24"/>
        </w:rPr>
        <w:t>Humanitarian Concerns</w:t>
      </w:r>
    </w:p>
    <w:p w14:paraId="17D9EC5E" w14:textId="77777777" w:rsidR="0078068A" w:rsidRPr="008343FB" w:rsidRDefault="00000000">
      <w:pPr>
        <w:spacing w:after="160"/>
        <w:rPr>
          <w:sz w:val="24"/>
          <w:szCs w:val="24"/>
        </w:rPr>
      </w:pPr>
      <w:r w:rsidRPr="008343FB">
        <w:rPr>
          <w:sz w:val="24"/>
          <w:szCs w:val="24"/>
        </w:rPr>
        <w:t>• Food insecurity</w:t>
      </w:r>
    </w:p>
    <w:p w14:paraId="1E4D8673" w14:textId="77777777" w:rsidR="0078068A" w:rsidRPr="008343FB" w:rsidRDefault="00000000">
      <w:pPr>
        <w:spacing w:after="160"/>
        <w:rPr>
          <w:sz w:val="24"/>
          <w:szCs w:val="24"/>
        </w:rPr>
      </w:pPr>
      <w:r w:rsidRPr="008343FB">
        <w:rPr>
          <w:sz w:val="24"/>
          <w:szCs w:val="24"/>
        </w:rPr>
        <w:t>• Disease outbreaks</w:t>
      </w:r>
    </w:p>
    <w:p w14:paraId="1F2BBB60" w14:textId="77777777" w:rsidR="0078068A" w:rsidRPr="008343FB" w:rsidRDefault="00000000">
      <w:pPr>
        <w:spacing w:after="160"/>
        <w:rPr>
          <w:sz w:val="24"/>
          <w:szCs w:val="24"/>
        </w:rPr>
      </w:pPr>
      <w:r w:rsidRPr="008343FB">
        <w:rPr>
          <w:sz w:val="24"/>
          <w:szCs w:val="24"/>
        </w:rPr>
        <w:t>• Protection concerns</w:t>
      </w:r>
    </w:p>
    <w:p w14:paraId="6BC0244B" w14:textId="77777777" w:rsidR="0078068A" w:rsidRPr="008343FB" w:rsidRDefault="00000000">
      <w:pPr>
        <w:spacing w:after="160"/>
        <w:rPr>
          <w:sz w:val="24"/>
          <w:szCs w:val="24"/>
        </w:rPr>
      </w:pPr>
      <w:r w:rsidRPr="008343FB">
        <w:rPr>
          <w:sz w:val="24"/>
          <w:szCs w:val="24"/>
        </w:rPr>
        <w:t>• Access constraints</w:t>
      </w:r>
    </w:p>
    <w:p w14:paraId="453D49F5" w14:textId="77777777" w:rsidR="0078068A" w:rsidRPr="008343FB" w:rsidRDefault="00000000">
      <w:pPr>
        <w:spacing w:after="160"/>
        <w:rPr>
          <w:sz w:val="24"/>
          <w:szCs w:val="24"/>
        </w:rPr>
      </w:pPr>
      <w:r w:rsidRPr="008343FB">
        <w:rPr>
          <w:b/>
          <w:bCs/>
          <w:sz w:val="24"/>
          <w:szCs w:val="24"/>
        </w:rPr>
        <w:t xml:space="preserve">Details: </w:t>
      </w:r>
    </w:p>
    <w:p w14:paraId="5B4B0775" w14:textId="77777777" w:rsidR="0078068A" w:rsidRPr="008343FB" w:rsidRDefault="00000000" w:rsidP="006E0AAE">
      <w:pPr>
        <w:spacing w:after="160"/>
        <w:jc w:val="both"/>
        <w:rPr>
          <w:sz w:val="24"/>
          <w:szCs w:val="24"/>
        </w:rPr>
      </w:pPr>
      <w:r w:rsidRPr="008343FB">
        <w:rPr>
          <w:sz w:val="24"/>
          <w:szCs w:val="24"/>
        </w:rPr>
        <w:t>FEWS NET's September 2026–January 2027 update says major IDP settlements across south and central Somalia are expected to remain in Crisis (IPC 3) or deteriorate to Emergency (IPC 4), with some households in Catastrophe (IPC 5), driven by repeated displacement from flooding and conflict, limited income opportunities and high food prices. It also warns that insecurity in the Red Sea and piracy off Somalia's coast could raise shipping and import costs. Food assistance is expected to average only about 125,000 people a month through November. The October–December deyr rains are forecast to be above average, so flooding is a key risk.</w:t>
      </w:r>
    </w:p>
    <w:p w14:paraId="6869E9F8" w14:textId="77777777" w:rsidR="0078068A" w:rsidRPr="006E0AAE" w:rsidRDefault="00000000">
      <w:pPr>
        <w:pStyle w:val="Heading1"/>
        <w:spacing w:before="300" w:after="120"/>
        <w:rPr>
          <w:color w:val="auto"/>
          <w:sz w:val="24"/>
          <w:szCs w:val="24"/>
        </w:rPr>
      </w:pPr>
      <w:r w:rsidRPr="006E0AAE">
        <w:rPr>
          <w:b/>
          <w:bCs/>
          <w:color w:val="auto"/>
          <w:sz w:val="24"/>
          <w:szCs w:val="24"/>
        </w:rPr>
        <w:t>5. NATURAL DISASTERS AND HEALTH EMERGENCIES</w:t>
      </w:r>
    </w:p>
    <w:p w14:paraId="4241C076" w14:textId="77777777" w:rsidR="0078068A" w:rsidRPr="006E0AAE" w:rsidRDefault="00000000">
      <w:pPr>
        <w:pStyle w:val="Heading2"/>
        <w:spacing w:before="200" w:after="100"/>
        <w:rPr>
          <w:color w:val="auto"/>
          <w:sz w:val="24"/>
          <w:szCs w:val="24"/>
        </w:rPr>
      </w:pPr>
      <w:r w:rsidRPr="006E0AAE">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26"/>
        <w:gridCol w:w="2100"/>
        <w:gridCol w:w="2200"/>
      </w:tblGrid>
      <w:tr w:rsidR="0078068A" w:rsidRPr="008343FB" w14:paraId="295B58C8" w14:textId="77777777" w:rsidTr="006E0AAE">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6F8141E3" w14:textId="77777777" w:rsidR="0078068A" w:rsidRPr="008343FB" w:rsidRDefault="00000000">
            <w:pPr>
              <w:rPr>
                <w:sz w:val="24"/>
                <w:szCs w:val="24"/>
              </w:rPr>
            </w:pPr>
            <w:r w:rsidRPr="008343FB">
              <w:rPr>
                <w:b/>
                <w:bCs/>
                <w:sz w:val="24"/>
                <w:szCs w:val="24"/>
              </w:rPr>
              <w:t>Disease</w:t>
            </w:r>
          </w:p>
        </w:tc>
        <w:tc>
          <w:tcPr>
            <w:tcW w:w="2726" w:type="dxa"/>
            <w:shd w:val="clear" w:color="auto" w:fill="auto"/>
            <w:tcMar>
              <w:top w:w="60" w:type="dxa"/>
              <w:left w:w="100" w:type="dxa"/>
              <w:bottom w:w="60" w:type="dxa"/>
              <w:right w:w="100" w:type="dxa"/>
            </w:tcMar>
            <w:vAlign w:val="center"/>
          </w:tcPr>
          <w:p w14:paraId="4CC98532" w14:textId="77777777" w:rsidR="0078068A" w:rsidRPr="008343FB" w:rsidRDefault="00000000">
            <w:pPr>
              <w:rPr>
                <w:sz w:val="24"/>
                <w:szCs w:val="24"/>
              </w:rPr>
            </w:pPr>
            <w:r w:rsidRPr="008343FB">
              <w:rPr>
                <w:b/>
                <w:bCs/>
                <w:sz w:val="24"/>
                <w:szCs w:val="24"/>
              </w:rPr>
              <w:t>Area</w:t>
            </w:r>
          </w:p>
        </w:tc>
        <w:tc>
          <w:tcPr>
            <w:tcW w:w="2100" w:type="dxa"/>
            <w:shd w:val="clear" w:color="auto" w:fill="auto"/>
            <w:tcMar>
              <w:top w:w="60" w:type="dxa"/>
              <w:left w:w="100" w:type="dxa"/>
              <w:bottom w:w="60" w:type="dxa"/>
              <w:right w:w="100" w:type="dxa"/>
            </w:tcMar>
            <w:vAlign w:val="center"/>
          </w:tcPr>
          <w:p w14:paraId="6A07A002" w14:textId="77777777" w:rsidR="0078068A" w:rsidRPr="008343FB" w:rsidRDefault="00000000">
            <w:pPr>
              <w:rPr>
                <w:sz w:val="24"/>
                <w:szCs w:val="24"/>
              </w:rPr>
            </w:pPr>
            <w:r w:rsidRPr="008343FB">
              <w:rPr>
                <w:b/>
                <w:bCs/>
                <w:sz w:val="24"/>
                <w:szCs w:val="24"/>
              </w:rPr>
              <w:t>Cases</w:t>
            </w:r>
          </w:p>
        </w:tc>
        <w:tc>
          <w:tcPr>
            <w:tcW w:w="2200" w:type="dxa"/>
            <w:shd w:val="clear" w:color="auto" w:fill="auto"/>
            <w:tcMar>
              <w:top w:w="60" w:type="dxa"/>
              <w:left w:w="100" w:type="dxa"/>
              <w:bottom w:w="60" w:type="dxa"/>
              <w:right w:w="100" w:type="dxa"/>
            </w:tcMar>
            <w:vAlign w:val="center"/>
          </w:tcPr>
          <w:p w14:paraId="41926C8E" w14:textId="77777777" w:rsidR="0078068A" w:rsidRPr="008343FB" w:rsidRDefault="00000000">
            <w:pPr>
              <w:rPr>
                <w:sz w:val="24"/>
                <w:szCs w:val="24"/>
              </w:rPr>
            </w:pPr>
            <w:r w:rsidRPr="008343FB">
              <w:rPr>
                <w:b/>
                <w:bCs/>
                <w:sz w:val="24"/>
                <w:szCs w:val="24"/>
              </w:rPr>
              <w:t>Trend</w:t>
            </w:r>
          </w:p>
        </w:tc>
      </w:tr>
      <w:tr w:rsidR="0078068A" w:rsidRPr="008343FB" w14:paraId="63DF4AB7" w14:textId="77777777">
        <w:tblPrEx>
          <w:tblCellMar>
            <w:top w:w="0" w:type="dxa"/>
            <w:bottom w:w="0" w:type="dxa"/>
          </w:tblCellMar>
        </w:tblPrEx>
        <w:tc>
          <w:tcPr>
            <w:tcW w:w="2000" w:type="dxa"/>
            <w:tcMar>
              <w:top w:w="60" w:type="dxa"/>
              <w:left w:w="100" w:type="dxa"/>
              <w:bottom w:w="60" w:type="dxa"/>
              <w:right w:w="100" w:type="dxa"/>
            </w:tcMar>
            <w:vAlign w:val="center"/>
          </w:tcPr>
          <w:p w14:paraId="3069B84A" w14:textId="77777777" w:rsidR="0078068A" w:rsidRPr="008343FB" w:rsidRDefault="00000000">
            <w:pPr>
              <w:rPr>
                <w:sz w:val="24"/>
                <w:szCs w:val="24"/>
              </w:rPr>
            </w:pPr>
            <w:r w:rsidRPr="008343FB">
              <w:rPr>
                <w:sz w:val="24"/>
                <w:szCs w:val="24"/>
              </w:rPr>
              <w:t>Cholera</w:t>
            </w:r>
          </w:p>
        </w:tc>
        <w:tc>
          <w:tcPr>
            <w:tcW w:w="2726" w:type="dxa"/>
            <w:tcMar>
              <w:top w:w="60" w:type="dxa"/>
              <w:left w:w="100" w:type="dxa"/>
              <w:bottom w:w="60" w:type="dxa"/>
              <w:right w:w="100" w:type="dxa"/>
            </w:tcMar>
            <w:vAlign w:val="center"/>
          </w:tcPr>
          <w:p w14:paraId="62CFBB3C" w14:textId="77777777" w:rsidR="0078068A" w:rsidRPr="008343FB" w:rsidRDefault="00000000">
            <w:pPr>
              <w:rPr>
                <w:sz w:val="24"/>
                <w:szCs w:val="24"/>
              </w:rPr>
            </w:pPr>
            <w:r w:rsidRPr="008343FB">
              <w:rPr>
                <w:sz w:val="24"/>
                <w:szCs w:val="24"/>
              </w:rPr>
              <w:t>Somalia (nationwide)</w:t>
            </w:r>
          </w:p>
        </w:tc>
        <w:tc>
          <w:tcPr>
            <w:tcW w:w="2100" w:type="dxa"/>
            <w:tcMar>
              <w:top w:w="60" w:type="dxa"/>
              <w:left w:w="100" w:type="dxa"/>
              <w:bottom w:w="60" w:type="dxa"/>
              <w:right w:w="100" w:type="dxa"/>
            </w:tcMar>
            <w:vAlign w:val="center"/>
          </w:tcPr>
          <w:p w14:paraId="564ECA28" w14:textId="77777777" w:rsidR="0078068A" w:rsidRPr="008343FB" w:rsidRDefault="00000000">
            <w:pPr>
              <w:rPr>
                <w:sz w:val="24"/>
                <w:szCs w:val="24"/>
              </w:rPr>
            </w:pPr>
            <w:r w:rsidRPr="008343FB">
              <w:rPr>
                <w:sz w:val="24"/>
                <w:szCs w:val="24"/>
              </w:rPr>
              <w:t>ECDC: 2,778 cases and 1 death between 1 Jan and 13 Sep 2026, including 121 new cases since 9 Aug (compared with 7,484 cases and 9 deaths in 2025 as of 25 Aug 2025)</w:t>
            </w:r>
          </w:p>
        </w:tc>
        <w:tc>
          <w:tcPr>
            <w:tcW w:w="2200" w:type="dxa"/>
            <w:tcMar>
              <w:top w:w="60" w:type="dxa"/>
              <w:left w:w="100" w:type="dxa"/>
              <w:bottom w:w="60" w:type="dxa"/>
              <w:right w:w="100" w:type="dxa"/>
            </w:tcMar>
            <w:vAlign w:val="center"/>
          </w:tcPr>
          <w:p w14:paraId="27AE46CF" w14:textId="77777777" w:rsidR="0078068A" w:rsidRPr="008343FB" w:rsidRDefault="00000000">
            <w:pPr>
              <w:rPr>
                <w:sz w:val="24"/>
                <w:szCs w:val="24"/>
              </w:rPr>
            </w:pPr>
            <w:r w:rsidRPr="008343FB">
              <w:rPr>
                <w:sz w:val="24"/>
                <w:szCs w:val="24"/>
              </w:rPr>
              <w:t>Active but well below 2025 levels</w:t>
            </w:r>
          </w:p>
        </w:tc>
      </w:tr>
    </w:tbl>
    <w:p w14:paraId="08422E51" w14:textId="77777777" w:rsidR="0078068A" w:rsidRPr="008343FB" w:rsidRDefault="0078068A">
      <w:pPr>
        <w:spacing w:after="80"/>
        <w:rPr>
          <w:sz w:val="24"/>
          <w:szCs w:val="24"/>
        </w:rPr>
      </w:pPr>
    </w:p>
    <w:p w14:paraId="6DF7991D" w14:textId="77777777" w:rsidR="0078068A" w:rsidRPr="006E0AAE" w:rsidRDefault="00000000">
      <w:pPr>
        <w:pStyle w:val="Heading2"/>
        <w:spacing w:before="200" w:after="100"/>
        <w:rPr>
          <w:color w:val="auto"/>
          <w:sz w:val="24"/>
          <w:szCs w:val="24"/>
        </w:rPr>
      </w:pPr>
      <w:r w:rsidRPr="006E0AAE">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500"/>
        <w:gridCol w:w="4526"/>
      </w:tblGrid>
      <w:tr w:rsidR="0078068A" w:rsidRPr="008343FB" w14:paraId="602ED353" w14:textId="77777777" w:rsidTr="006E0AAE">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4EB9D682" w14:textId="77777777" w:rsidR="0078068A" w:rsidRPr="008343FB" w:rsidRDefault="00000000">
            <w:pPr>
              <w:rPr>
                <w:sz w:val="24"/>
                <w:szCs w:val="24"/>
              </w:rPr>
            </w:pPr>
            <w:r w:rsidRPr="008343FB">
              <w:rPr>
                <w:b/>
                <w:bCs/>
                <w:sz w:val="24"/>
                <w:szCs w:val="24"/>
              </w:rPr>
              <w:lastRenderedPageBreak/>
              <w:t>Event</w:t>
            </w:r>
          </w:p>
        </w:tc>
        <w:tc>
          <w:tcPr>
            <w:tcW w:w="2500" w:type="dxa"/>
            <w:shd w:val="clear" w:color="auto" w:fill="auto"/>
            <w:tcMar>
              <w:top w:w="60" w:type="dxa"/>
              <w:left w:w="100" w:type="dxa"/>
              <w:bottom w:w="60" w:type="dxa"/>
              <w:right w:w="100" w:type="dxa"/>
            </w:tcMar>
            <w:vAlign w:val="center"/>
          </w:tcPr>
          <w:p w14:paraId="4A67257F" w14:textId="77777777" w:rsidR="0078068A" w:rsidRPr="008343FB" w:rsidRDefault="00000000">
            <w:pPr>
              <w:rPr>
                <w:sz w:val="24"/>
                <w:szCs w:val="24"/>
              </w:rPr>
            </w:pPr>
            <w:r w:rsidRPr="008343FB">
              <w:rPr>
                <w:b/>
                <w:bCs/>
                <w:sz w:val="24"/>
                <w:szCs w:val="24"/>
              </w:rPr>
              <w:t>Area</w:t>
            </w:r>
          </w:p>
        </w:tc>
        <w:tc>
          <w:tcPr>
            <w:tcW w:w="4526" w:type="dxa"/>
            <w:shd w:val="clear" w:color="auto" w:fill="auto"/>
            <w:tcMar>
              <w:top w:w="60" w:type="dxa"/>
              <w:left w:w="100" w:type="dxa"/>
              <w:bottom w:w="60" w:type="dxa"/>
              <w:right w:w="100" w:type="dxa"/>
            </w:tcMar>
            <w:vAlign w:val="center"/>
          </w:tcPr>
          <w:p w14:paraId="72166508" w14:textId="77777777" w:rsidR="0078068A" w:rsidRPr="008343FB" w:rsidRDefault="00000000">
            <w:pPr>
              <w:rPr>
                <w:sz w:val="24"/>
                <w:szCs w:val="24"/>
              </w:rPr>
            </w:pPr>
            <w:r w:rsidRPr="008343FB">
              <w:rPr>
                <w:b/>
                <w:bCs/>
                <w:sz w:val="24"/>
                <w:szCs w:val="24"/>
              </w:rPr>
              <w:t>Impact</w:t>
            </w:r>
          </w:p>
        </w:tc>
      </w:tr>
      <w:tr w:rsidR="0078068A" w:rsidRPr="008343FB" w14:paraId="6C796AD8" w14:textId="77777777">
        <w:tblPrEx>
          <w:tblCellMar>
            <w:top w:w="0" w:type="dxa"/>
            <w:bottom w:w="0" w:type="dxa"/>
          </w:tblCellMar>
        </w:tblPrEx>
        <w:tc>
          <w:tcPr>
            <w:tcW w:w="2000" w:type="dxa"/>
            <w:tcMar>
              <w:top w:w="60" w:type="dxa"/>
              <w:left w:w="100" w:type="dxa"/>
              <w:bottom w:w="60" w:type="dxa"/>
              <w:right w:w="100" w:type="dxa"/>
            </w:tcMar>
            <w:vAlign w:val="center"/>
          </w:tcPr>
          <w:p w14:paraId="7F6DF4E2" w14:textId="77777777" w:rsidR="0078068A" w:rsidRPr="008343FB" w:rsidRDefault="00000000">
            <w:pPr>
              <w:rPr>
                <w:sz w:val="24"/>
                <w:szCs w:val="24"/>
              </w:rPr>
            </w:pPr>
            <w:r w:rsidRPr="008343FB">
              <w:rPr>
                <w:sz w:val="24"/>
                <w:szCs w:val="24"/>
              </w:rPr>
              <w:t>Floods</w:t>
            </w:r>
          </w:p>
        </w:tc>
        <w:tc>
          <w:tcPr>
            <w:tcW w:w="2500" w:type="dxa"/>
            <w:tcMar>
              <w:top w:w="60" w:type="dxa"/>
              <w:left w:w="100" w:type="dxa"/>
              <w:bottom w:w="60" w:type="dxa"/>
              <w:right w:w="100" w:type="dxa"/>
            </w:tcMar>
            <w:vAlign w:val="center"/>
          </w:tcPr>
          <w:p w14:paraId="38588B39" w14:textId="77777777" w:rsidR="0078068A" w:rsidRPr="008343FB" w:rsidRDefault="00000000">
            <w:pPr>
              <w:rPr>
                <w:sz w:val="24"/>
                <w:szCs w:val="24"/>
              </w:rPr>
            </w:pPr>
            <w:r w:rsidRPr="008343FB">
              <w:rPr>
                <w:sz w:val="24"/>
                <w:szCs w:val="24"/>
              </w:rPr>
              <w:t>Riverine and low-lying agropastoral areas</w:t>
            </w:r>
          </w:p>
        </w:tc>
        <w:tc>
          <w:tcPr>
            <w:tcW w:w="4526" w:type="dxa"/>
            <w:tcMar>
              <w:top w:w="60" w:type="dxa"/>
              <w:left w:w="100" w:type="dxa"/>
              <w:bottom w:w="60" w:type="dxa"/>
              <w:right w:w="100" w:type="dxa"/>
            </w:tcMar>
            <w:vAlign w:val="center"/>
          </w:tcPr>
          <w:p w14:paraId="37E1CCC5" w14:textId="77777777" w:rsidR="0078068A" w:rsidRPr="008343FB" w:rsidRDefault="00000000">
            <w:pPr>
              <w:rPr>
                <w:sz w:val="24"/>
                <w:szCs w:val="24"/>
              </w:rPr>
            </w:pPr>
            <w:r w:rsidRPr="008343FB">
              <w:rPr>
                <w:sz w:val="24"/>
                <w:szCs w:val="24"/>
              </w:rPr>
              <w:t>Deyr rains (October–December) are forecast above average; FEWS NET warns extreme flooding could push some areas into famine. No major flood event confirmed for 5–9 Oct</w:t>
            </w:r>
          </w:p>
        </w:tc>
      </w:tr>
      <w:tr w:rsidR="0078068A" w:rsidRPr="008343FB" w14:paraId="269563F3" w14:textId="77777777">
        <w:tblPrEx>
          <w:tblCellMar>
            <w:top w:w="0" w:type="dxa"/>
            <w:bottom w:w="0" w:type="dxa"/>
          </w:tblCellMar>
        </w:tblPrEx>
        <w:tc>
          <w:tcPr>
            <w:tcW w:w="2000" w:type="dxa"/>
            <w:tcMar>
              <w:top w:w="60" w:type="dxa"/>
              <w:left w:w="100" w:type="dxa"/>
              <w:bottom w:w="60" w:type="dxa"/>
              <w:right w:w="100" w:type="dxa"/>
            </w:tcMar>
            <w:vAlign w:val="center"/>
          </w:tcPr>
          <w:p w14:paraId="0904D30A" w14:textId="77777777" w:rsidR="0078068A" w:rsidRPr="008343FB" w:rsidRDefault="00000000">
            <w:pPr>
              <w:rPr>
                <w:sz w:val="24"/>
                <w:szCs w:val="24"/>
              </w:rPr>
            </w:pPr>
            <w:r w:rsidRPr="008343FB">
              <w:rPr>
                <w:sz w:val="24"/>
                <w:szCs w:val="24"/>
              </w:rPr>
              <w:t>Landslides</w:t>
            </w:r>
          </w:p>
        </w:tc>
        <w:tc>
          <w:tcPr>
            <w:tcW w:w="2500" w:type="dxa"/>
            <w:tcMar>
              <w:top w:w="60" w:type="dxa"/>
              <w:left w:w="100" w:type="dxa"/>
              <w:bottom w:w="60" w:type="dxa"/>
              <w:right w:w="100" w:type="dxa"/>
            </w:tcMar>
            <w:vAlign w:val="center"/>
          </w:tcPr>
          <w:p w14:paraId="1920CFC5" w14:textId="77777777" w:rsidR="0078068A" w:rsidRPr="008343FB" w:rsidRDefault="00000000">
            <w:pPr>
              <w:rPr>
                <w:sz w:val="24"/>
                <w:szCs w:val="24"/>
              </w:rPr>
            </w:pPr>
            <w:r w:rsidRPr="008343FB">
              <w:rPr>
                <w:sz w:val="24"/>
                <w:szCs w:val="24"/>
              </w:rPr>
              <w:t>N/A</w:t>
            </w:r>
          </w:p>
        </w:tc>
        <w:tc>
          <w:tcPr>
            <w:tcW w:w="4526" w:type="dxa"/>
            <w:tcMar>
              <w:top w:w="60" w:type="dxa"/>
              <w:left w:w="100" w:type="dxa"/>
              <w:bottom w:w="60" w:type="dxa"/>
              <w:right w:w="100" w:type="dxa"/>
            </w:tcMar>
            <w:vAlign w:val="center"/>
          </w:tcPr>
          <w:p w14:paraId="1ACF87B1" w14:textId="77777777" w:rsidR="0078068A" w:rsidRPr="008343FB" w:rsidRDefault="00000000">
            <w:pPr>
              <w:rPr>
                <w:sz w:val="24"/>
                <w:szCs w:val="24"/>
              </w:rPr>
            </w:pPr>
            <w:r w:rsidRPr="008343FB">
              <w:rPr>
                <w:sz w:val="24"/>
                <w:szCs w:val="24"/>
              </w:rPr>
              <w:t>None reported</w:t>
            </w:r>
          </w:p>
        </w:tc>
      </w:tr>
      <w:tr w:rsidR="0078068A" w:rsidRPr="008343FB" w14:paraId="189B7FAB" w14:textId="77777777">
        <w:tblPrEx>
          <w:tblCellMar>
            <w:top w:w="0" w:type="dxa"/>
            <w:bottom w:w="0" w:type="dxa"/>
          </w:tblCellMar>
        </w:tblPrEx>
        <w:tc>
          <w:tcPr>
            <w:tcW w:w="2000" w:type="dxa"/>
            <w:tcMar>
              <w:top w:w="60" w:type="dxa"/>
              <w:left w:w="100" w:type="dxa"/>
              <w:bottom w:w="60" w:type="dxa"/>
              <w:right w:w="100" w:type="dxa"/>
            </w:tcMar>
            <w:vAlign w:val="center"/>
          </w:tcPr>
          <w:p w14:paraId="4C28222A" w14:textId="77777777" w:rsidR="0078068A" w:rsidRPr="008343FB" w:rsidRDefault="00000000">
            <w:pPr>
              <w:rPr>
                <w:sz w:val="24"/>
                <w:szCs w:val="24"/>
              </w:rPr>
            </w:pPr>
            <w:r w:rsidRPr="008343FB">
              <w:rPr>
                <w:sz w:val="24"/>
                <w:szCs w:val="24"/>
              </w:rPr>
              <w:t>Other</w:t>
            </w:r>
          </w:p>
        </w:tc>
        <w:tc>
          <w:tcPr>
            <w:tcW w:w="2500" w:type="dxa"/>
            <w:tcMar>
              <w:top w:w="60" w:type="dxa"/>
              <w:left w:w="100" w:type="dxa"/>
              <w:bottom w:w="60" w:type="dxa"/>
              <w:right w:w="100" w:type="dxa"/>
            </w:tcMar>
            <w:vAlign w:val="center"/>
          </w:tcPr>
          <w:p w14:paraId="3AB38AA3" w14:textId="77777777" w:rsidR="0078068A" w:rsidRPr="008343FB" w:rsidRDefault="00000000">
            <w:pPr>
              <w:rPr>
                <w:sz w:val="24"/>
                <w:szCs w:val="24"/>
              </w:rPr>
            </w:pPr>
            <w:r w:rsidRPr="008343FB">
              <w:rPr>
                <w:sz w:val="24"/>
                <w:szCs w:val="24"/>
              </w:rPr>
              <w:t>Drought effects and high food prices</w:t>
            </w:r>
          </w:p>
        </w:tc>
        <w:tc>
          <w:tcPr>
            <w:tcW w:w="4526" w:type="dxa"/>
            <w:tcMar>
              <w:top w:w="60" w:type="dxa"/>
              <w:left w:w="100" w:type="dxa"/>
              <w:bottom w:w="60" w:type="dxa"/>
              <w:right w:w="100" w:type="dxa"/>
            </w:tcMar>
            <w:vAlign w:val="center"/>
          </w:tcPr>
          <w:p w14:paraId="14DA5FD7" w14:textId="77777777" w:rsidR="0078068A" w:rsidRPr="008343FB" w:rsidRDefault="00000000">
            <w:pPr>
              <w:rPr>
                <w:sz w:val="24"/>
                <w:szCs w:val="24"/>
              </w:rPr>
            </w:pPr>
            <w:r w:rsidRPr="008343FB">
              <w:rPr>
                <w:sz w:val="24"/>
                <w:szCs w:val="24"/>
              </w:rPr>
              <w:t>Contribute to the famine-risk assessment</w:t>
            </w:r>
          </w:p>
        </w:tc>
      </w:tr>
    </w:tbl>
    <w:p w14:paraId="207D7E51" w14:textId="77777777" w:rsidR="0078068A" w:rsidRPr="006E0AAE" w:rsidRDefault="00000000">
      <w:pPr>
        <w:pStyle w:val="Heading1"/>
        <w:spacing w:before="300" w:after="120"/>
        <w:rPr>
          <w:color w:val="auto"/>
          <w:sz w:val="24"/>
          <w:szCs w:val="24"/>
        </w:rPr>
      </w:pPr>
      <w:r w:rsidRPr="006E0AAE">
        <w:rPr>
          <w:b/>
          <w:bCs/>
          <w:color w:val="auto"/>
          <w:sz w:val="24"/>
          <w:szCs w:val="24"/>
        </w:rPr>
        <w:t>6. GOVERNMENT POSITIONS AND ACTIONS</w:t>
      </w:r>
    </w:p>
    <w:p w14:paraId="0963AFF0" w14:textId="77777777" w:rsidR="0078068A" w:rsidRPr="006E0AAE" w:rsidRDefault="00000000">
      <w:pPr>
        <w:pStyle w:val="Heading2"/>
        <w:spacing w:before="200" w:after="100"/>
        <w:rPr>
          <w:color w:val="auto"/>
          <w:sz w:val="24"/>
          <w:szCs w:val="24"/>
        </w:rPr>
      </w:pPr>
      <w:r w:rsidRPr="006E0AAE">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2600"/>
        <w:gridCol w:w="5126"/>
      </w:tblGrid>
      <w:tr w:rsidR="0078068A" w:rsidRPr="008343FB" w14:paraId="2ABE0804" w14:textId="77777777" w:rsidTr="006E0AAE">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50613ABE" w14:textId="77777777" w:rsidR="0078068A" w:rsidRPr="008343FB" w:rsidRDefault="00000000">
            <w:pPr>
              <w:rPr>
                <w:sz w:val="24"/>
                <w:szCs w:val="24"/>
              </w:rPr>
            </w:pPr>
            <w:r w:rsidRPr="008343FB">
              <w:rPr>
                <w:b/>
                <w:bCs/>
                <w:sz w:val="24"/>
                <w:szCs w:val="24"/>
              </w:rPr>
              <w:t>Date</w:t>
            </w:r>
          </w:p>
        </w:tc>
        <w:tc>
          <w:tcPr>
            <w:tcW w:w="2600" w:type="dxa"/>
            <w:shd w:val="clear" w:color="auto" w:fill="auto"/>
            <w:tcMar>
              <w:top w:w="60" w:type="dxa"/>
              <w:left w:w="100" w:type="dxa"/>
              <w:bottom w:w="60" w:type="dxa"/>
              <w:right w:w="100" w:type="dxa"/>
            </w:tcMar>
            <w:vAlign w:val="center"/>
          </w:tcPr>
          <w:p w14:paraId="3D175979" w14:textId="77777777" w:rsidR="0078068A" w:rsidRPr="008343FB" w:rsidRDefault="00000000">
            <w:pPr>
              <w:rPr>
                <w:sz w:val="24"/>
                <w:szCs w:val="24"/>
              </w:rPr>
            </w:pPr>
            <w:r w:rsidRPr="008343FB">
              <w:rPr>
                <w:b/>
                <w:bCs/>
                <w:sz w:val="24"/>
                <w:szCs w:val="24"/>
              </w:rPr>
              <w:t>Institution</w:t>
            </w:r>
          </w:p>
        </w:tc>
        <w:tc>
          <w:tcPr>
            <w:tcW w:w="5126" w:type="dxa"/>
            <w:shd w:val="clear" w:color="auto" w:fill="auto"/>
            <w:tcMar>
              <w:top w:w="60" w:type="dxa"/>
              <w:left w:w="100" w:type="dxa"/>
              <w:bottom w:w="60" w:type="dxa"/>
              <w:right w:w="100" w:type="dxa"/>
            </w:tcMar>
            <w:vAlign w:val="center"/>
          </w:tcPr>
          <w:p w14:paraId="43D0579D" w14:textId="77777777" w:rsidR="0078068A" w:rsidRPr="008343FB" w:rsidRDefault="00000000">
            <w:pPr>
              <w:rPr>
                <w:sz w:val="24"/>
                <w:szCs w:val="24"/>
              </w:rPr>
            </w:pPr>
            <w:r w:rsidRPr="008343FB">
              <w:rPr>
                <w:b/>
                <w:bCs/>
                <w:sz w:val="24"/>
                <w:szCs w:val="24"/>
              </w:rPr>
              <w:t>Key Message</w:t>
            </w:r>
          </w:p>
        </w:tc>
      </w:tr>
      <w:tr w:rsidR="0078068A" w:rsidRPr="008343FB" w14:paraId="138E5A5A" w14:textId="77777777">
        <w:tblPrEx>
          <w:tblCellMar>
            <w:top w:w="0" w:type="dxa"/>
            <w:bottom w:w="0" w:type="dxa"/>
          </w:tblCellMar>
        </w:tblPrEx>
        <w:tc>
          <w:tcPr>
            <w:tcW w:w="1300" w:type="dxa"/>
            <w:tcMar>
              <w:top w:w="60" w:type="dxa"/>
              <w:left w:w="100" w:type="dxa"/>
              <w:bottom w:w="60" w:type="dxa"/>
              <w:right w:w="100" w:type="dxa"/>
            </w:tcMar>
            <w:vAlign w:val="center"/>
          </w:tcPr>
          <w:p w14:paraId="57463D18" w14:textId="77777777" w:rsidR="0078068A" w:rsidRPr="008343FB" w:rsidRDefault="00000000">
            <w:pPr>
              <w:rPr>
                <w:sz w:val="24"/>
                <w:szCs w:val="24"/>
              </w:rPr>
            </w:pPr>
            <w:r w:rsidRPr="008343FB">
              <w:rPr>
                <w:sz w:val="24"/>
                <w:szCs w:val="24"/>
              </w:rPr>
              <w:t>5–7 Oct 2026</w:t>
            </w:r>
          </w:p>
        </w:tc>
        <w:tc>
          <w:tcPr>
            <w:tcW w:w="2600" w:type="dxa"/>
            <w:tcMar>
              <w:top w:w="60" w:type="dxa"/>
              <w:left w:w="100" w:type="dxa"/>
              <w:bottom w:w="60" w:type="dxa"/>
              <w:right w:w="100" w:type="dxa"/>
            </w:tcMar>
            <w:vAlign w:val="center"/>
          </w:tcPr>
          <w:p w14:paraId="3CA2B209" w14:textId="77777777" w:rsidR="0078068A" w:rsidRPr="008343FB" w:rsidRDefault="00000000">
            <w:pPr>
              <w:rPr>
                <w:sz w:val="24"/>
                <w:szCs w:val="24"/>
              </w:rPr>
            </w:pPr>
            <w:r w:rsidRPr="008343FB">
              <w:rPr>
                <w:sz w:val="24"/>
                <w:szCs w:val="24"/>
              </w:rPr>
              <w:t>Prime Minister Hamza Abdi Barre</w:t>
            </w:r>
          </w:p>
        </w:tc>
        <w:tc>
          <w:tcPr>
            <w:tcW w:w="5126" w:type="dxa"/>
            <w:tcMar>
              <w:top w:w="60" w:type="dxa"/>
              <w:left w:w="100" w:type="dxa"/>
              <w:bottom w:w="60" w:type="dxa"/>
              <w:right w:w="100" w:type="dxa"/>
            </w:tcMar>
            <w:vAlign w:val="center"/>
          </w:tcPr>
          <w:p w14:paraId="4894E7D3" w14:textId="77777777" w:rsidR="0078068A" w:rsidRPr="008343FB" w:rsidRDefault="00000000">
            <w:pPr>
              <w:rPr>
                <w:sz w:val="24"/>
                <w:szCs w:val="24"/>
              </w:rPr>
            </w:pPr>
            <w:r w:rsidRPr="008343FB">
              <w:rPr>
                <w:sz w:val="24"/>
                <w:szCs w:val="24"/>
              </w:rPr>
              <w:t>Attended the Balanbale agreement and urged the communities to uphold their commitments; said the deal applies to all, not only two clans (Dawan); laid foundation stones for a peace centre and an orphans' school</w:t>
            </w:r>
          </w:p>
        </w:tc>
      </w:tr>
      <w:tr w:rsidR="0078068A" w:rsidRPr="008343FB" w14:paraId="37B497B3" w14:textId="77777777">
        <w:tblPrEx>
          <w:tblCellMar>
            <w:top w:w="0" w:type="dxa"/>
            <w:bottom w:w="0" w:type="dxa"/>
          </w:tblCellMar>
        </w:tblPrEx>
        <w:tc>
          <w:tcPr>
            <w:tcW w:w="1300" w:type="dxa"/>
            <w:tcMar>
              <w:top w:w="60" w:type="dxa"/>
              <w:left w:w="100" w:type="dxa"/>
              <w:bottom w:w="60" w:type="dxa"/>
              <w:right w:w="100" w:type="dxa"/>
            </w:tcMar>
            <w:vAlign w:val="center"/>
          </w:tcPr>
          <w:p w14:paraId="572CFA39" w14:textId="77777777" w:rsidR="0078068A" w:rsidRPr="008343FB" w:rsidRDefault="00000000">
            <w:pPr>
              <w:rPr>
                <w:sz w:val="24"/>
                <w:szCs w:val="24"/>
              </w:rPr>
            </w:pPr>
            <w:r w:rsidRPr="008343FB">
              <w:rPr>
                <w:sz w:val="24"/>
                <w:szCs w:val="24"/>
              </w:rPr>
              <w:t>6 Oct 2026</w:t>
            </w:r>
          </w:p>
        </w:tc>
        <w:tc>
          <w:tcPr>
            <w:tcW w:w="2600" w:type="dxa"/>
            <w:tcMar>
              <w:top w:w="60" w:type="dxa"/>
              <w:left w:w="100" w:type="dxa"/>
              <w:bottom w:w="60" w:type="dxa"/>
              <w:right w:w="100" w:type="dxa"/>
            </w:tcMar>
            <w:vAlign w:val="center"/>
          </w:tcPr>
          <w:p w14:paraId="73883A24" w14:textId="77777777" w:rsidR="0078068A" w:rsidRPr="008343FB" w:rsidRDefault="00000000">
            <w:pPr>
              <w:rPr>
                <w:sz w:val="24"/>
                <w:szCs w:val="24"/>
              </w:rPr>
            </w:pPr>
            <w:r w:rsidRPr="008343FB">
              <w:rPr>
                <w:sz w:val="24"/>
                <w:szCs w:val="24"/>
              </w:rPr>
              <w:t>National Intelligence and Security Agency (NISA)</w:t>
            </w:r>
          </w:p>
        </w:tc>
        <w:tc>
          <w:tcPr>
            <w:tcW w:w="5126" w:type="dxa"/>
            <w:tcMar>
              <w:top w:w="60" w:type="dxa"/>
              <w:left w:w="100" w:type="dxa"/>
              <w:bottom w:w="60" w:type="dxa"/>
              <w:right w:w="100" w:type="dxa"/>
            </w:tcMar>
            <w:vAlign w:val="center"/>
          </w:tcPr>
          <w:p w14:paraId="4C2B6453" w14:textId="77777777" w:rsidR="0078068A" w:rsidRPr="008343FB" w:rsidRDefault="00000000">
            <w:pPr>
              <w:rPr>
                <w:sz w:val="24"/>
                <w:szCs w:val="24"/>
              </w:rPr>
            </w:pPr>
            <w:r w:rsidRPr="008343FB">
              <w:rPr>
                <w:sz w:val="24"/>
                <w:szCs w:val="24"/>
              </w:rPr>
              <w:t>Announced the killing of Bashir Ahmed Haji Nunow in Jilib and said the operation was part of efforts with international partners to pursue senior Al-Shabaab figures and dismantle attack-planning networks</w:t>
            </w:r>
          </w:p>
        </w:tc>
      </w:tr>
      <w:tr w:rsidR="0078068A" w:rsidRPr="008343FB" w14:paraId="2853D212" w14:textId="77777777">
        <w:tblPrEx>
          <w:tblCellMar>
            <w:top w:w="0" w:type="dxa"/>
            <w:bottom w:w="0" w:type="dxa"/>
          </w:tblCellMar>
        </w:tblPrEx>
        <w:tc>
          <w:tcPr>
            <w:tcW w:w="1300" w:type="dxa"/>
            <w:tcMar>
              <w:top w:w="60" w:type="dxa"/>
              <w:left w:w="100" w:type="dxa"/>
              <w:bottom w:w="60" w:type="dxa"/>
              <w:right w:w="100" w:type="dxa"/>
            </w:tcMar>
            <w:vAlign w:val="center"/>
          </w:tcPr>
          <w:p w14:paraId="262C75D0" w14:textId="77777777" w:rsidR="0078068A" w:rsidRPr="008343FB" w:rsidRDefault="00000000">
            <w:pPr>
              <w:rPr>
                <w:sz w:val="24"/>
                <w:szCs w:val="24"/>
              </w:rPr>
            </w:pPr>
            <w:r w:rsidRPr="008343FB">
              <w:rPr>
                <w:sz w:val="24"/>
                <w:szCs w:val="24"/>
              </w:rPr>
              <w:t>7 Oct 2026</w:t>
            </w:r>
          </w:p>
        </w:tc>
        <w:tc>
          <w:tcPr>
            <w:tcW w:w="2600" w:type="dxa"/>
            <w:tcMar>
              <w:top w:w="60" w:type="dxa"/>
              <w:left w:w="100" w:type="dxa"/>
              <w:bottom w:w="60" w:type="dxa"/>
              <w:right w:w="100" w:type="dxa"/>
            </w:tcMar>
            <w:vAlign w:val="center"/>
          </w:tcPr>
          <w:p w14:paraId="12B0607E" w14:textId="77777777" w:rsidR="0078068A" w:rsidRPr="008343FB" w:rsidRDefault="00000000">
            <w:pPr>
              <w:rPr>
                <w:sz w:val="24"/>
                <w:szCs w:val="24"/>
              </w:rPr>
            </w:pPr>
            <w:r w:rsidRPr="008343FB">
              <w:rPr>
                <w:sz w:val="24"/>
                <w:szCs w:val="24"/>
              </w:rPr>
              <w:t>FEWS NET (via Dawan and Horn Observer)</w:t>
            </w:r>
          </w:p>
        </w:tc>
        <w:tc>
          <w:tcPr>
            <w:tcW w:w="5126" w:type="dxa"/>
            <w:tcMar>
              <w:top w:w="60" w:type="dxa"/>
              <w:left w:w="100" w:type="dxa"/>
              <w:bottom w:w="60" w:type="dxa"/>
              <w:right w:w="100" w:type="dxa"/>
            </w:tcMar>
            <w:vAlign w:val="center"/>
          </w:tcPr>
          <w:p w14:paraId="13727088" w14:textId="77777777" w:rsidR="0078068A" w:rsidRPr="008343FB" w:rsidRDefault="00000000">
            <w:pPr>
              <w:rPr>
                <w:sz w:val="24"/>
                <w:szCs w:val="24"/>
              </w:rPr>
            </w:pPr>
            <w:r w:rsidRPr="008343FB">
              <w:rPr>
                <w:sz w:val="24"/>
                <w:szCs w:val="24"/>
              </w:rPr>
              <w:t>Warned of a credible risk of Famine in southern Somalia through January 2027</w:t>
            </w:r>
          </w:p>
        </w:tc>
      </w:tr>
    </w:tbl>
    <w:p w14:paraId="32AECD03" w14:textId="77777777" w:rsidR="0078068A" w:rsidRPr="008343FB" w:rsidRDefault="0078068A">
      <w:pPr>
        <w:spacing w:after="80"/>
        <w:rPr>
          <w:sz w:val="24"/>
          <w:szCs w:val="24"/>
        </w:rPr>
      </w:pPr>
    </w:p>
    <w:p w14:paraId="76FBC913" w14:textId="77777777" w:rsidR="0078068A" w:rsidRPr="006E0AAE" w:rsidRDefault="00000000">
      <w:pPr>
        <w:pStyle w:val="Heading2"/>
        <w:spacing w:before="200" w:after="100"/>
        <w:rPr>
          <w:color w:val="auto"/>
          <w:sz w:val="24"/>
          <w:szCs w:val="24"/>
        </w:rPr>
      </w:pPr>
      <w:r w:rsidRPr="006E0AAE">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3126"/>
        <w:gridCol w:w="4600"/>
      </w:tblGrid>
      <w:tr w:rsidR="0078068A" w:rsidRPr="008343FB" w14:paraId="2BA6FD80" w14:textId="77777777" w:rsidTr="006E0AAE">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345DC7B4" w14:textId="77777777" w:rsidR="0078068A" w:rsidRPr="008343FB" w:rsidRDefault="00000000">
            <w:pPr>
              <w:rPr>
                <w:sz w:val="24"/>
                <w:szCs w:val="24"/>
              </w:rPr>
            </w:pPr>
            <w:r w:rsidRPr="008343FB">
              <w:rPr>
                <w:b/>
                <w:bCs/>
                <w:sz w:val="24"/>
                <w:szCs w:val="24"/>
              </w:rPr>
              <w:t>Date</w:t>
            </w:r>
          </w:p>
        </w:tc>
        <w:tc>
          <w:tcPr>
            <w:tcW w:w="3126" w:type="dxa"/>
            <w:shd w:val="clear" w:color="auto" w:fill="auto"/>
            <w:tcMar>
              <w:top w:w="60" w:type="dxa"/>
              <w:left w:w="100" w:type="dxa"/>
              <w:bottom w:w="60" w:type="dxa"/>
              <w:right w:w="100" w:type="dxa"/>
            </w:tcMar>
            <w:vAlign w:val="center"/>
          </w:tcPr>
          <w:p w14:paraId="0CC30A27" w14:textId="77777777" w:rsidR="0078068A" w:rsidRPr="008343FB" w:rsidRDefault="00000000">
            <w:pPr>
              <w:rPr>
                <w:sz w:val="24"/>
                <w:szCs w:val="24"/>
              </w:rPr>
            </w:pPr>
            <w:r w:rsidRPr="008343FB">
              <w:rPr>
                <w:b/>
                <w:bCs/>
                <w:sz w:val="24"/>
                <w:szCs w:val="24"/>
              </w:rPr>
              <w:t>Policy</w:t>
            </w:r>
          </w:p>
        </w:tc>
        <w:tc>
          <w:tcPr>
            <w:tcW w:w="4600" w:type="dxa"/>
            <w:shd w:val="clear" w:color="auto" w:fill="auto"/>
            <w:tcMar>
              <w:top w:w="60" w:type="dxa"/>
              <w:left w:w="100" w:type="dxa"/>
              <w:bottom w:w="60" w:type="dxa"/>
              <w:right w:w="100" w:type="dxa"/>
            </w:tcMar>
            <w:vAlign w:val="center"/>
          </w:tcPr>
          <w:p w14:paraId="316931C4" w14:textId="77777777" w:rsidR="0078068A" w:rsidRPr="008343FB" w:rsidRDefault="00000000">
            <w:pPr>
              <w:rPr>
                <w:sz w:val="24"/>
                <w:szCs w:val="24"/>
              </w:rPr>
            </w:pPr>
            <w:r w:rsidRPr="008343FB">
              <w:rPr>
                <w:b/>
                <w:bCs/>
                <w:sz w:val="24"/>
                <w:szCs w:val="24"/>
              </w:rPr>
              <w:t>Expected Impact</w:t>
            </w:r>
          </w:p>
        </w:tc>
      </w:tr>
      <w:tr w:rsidR="0078068A" w:rsidRPr="008343FB" w14:paraId="525EC29D" w14:textId="77777777">
        <w:tblPrEx>
          <w:tblCellMar>
            <w:top w:w="0" w:type="dxa"/>
            <w:bottom w:w="0" w:type="dxa"/>
          </w:tblCellMar>
        </w:tblPrEx>
        <w:tc>
          <w:tcPr>
            <w:tcW w:w="1300" w:type="dxa"/>
            <w:tcMar>
              <w:top w:w="60" w:type="dxa"/>
              <w:left w:w="100" w:type="dxa"/>
              <w:bottom w:w="60" w:type="dxa"/>
              <w:right w:w="100" w:type="dxa"/>
            </w:tcMar>
            <w:vAlign w:val="center"/>
          </w:tcPr>
          <w:p w14:paraId="4057F469" w14:textId="77777777" w:rsidR="0078068A" w:rsidRPr="008343FB" w:rsidRDefault="00000000">
            <w:pPr>
              <w:rPr>
                <w:sz w:val="24"/>
                <w:szCs w:val="24"/>
              </w:rPr>
            </w:pPr>
            <w:r w:rsidRPr="008343FB">
              <w:rPr>
                <w:sz w:val="24"/>
                <w:szCs w:val="24"/>
              </w:rPr>
              <w:t>5 Oct 2026</w:t>
            </w:r>
          </w:p>
        </w:tc>
        <w:tc>
          <w:tcPr>
            <w:tcW w:w="3126" w:type="dxa"/>
            <w:tcMar>
              <w:top w:w="60" w:type="dxa"/>
              <w:left w:w="100" w:type="dxa"/>
              <w:bottom w:w="60" w:type="dxa"/>
              <w:right w:w="100" w:type="dxa"/>
            </w:tcMar>
            <w:vAlign w:val="center"/>
          </w:tcPr>
          <w:p w14:paraId="094842FB" w14:textId="77777777" w:rsidR="0078068A" w:rsidRPr="008343FB" w:rsidRDefault="00000000">
            <w:pPr>
              <w:rPr>
                <w:sz w:val="24"/>
                <w:szCs w:val="24"/>
              </w:rPr>
            </w:pPr>
            <w:r w:rsidRPr="008343FB">
              <w:rPr>
                <w:sz w:val="24"/>
                <w:szCs w:val="24"/>
              </w:rPr>
              <w:t>Balanbale–Guriceel eight-point agreement with pledges of an airport, youth stadium, police station and community integration</w:t>
            </w:r>
          </w:p>
        </w:tc>
        <w:tc>
          <w:tcPr>
            <w:tcW w:w="4600" w:type="dxa"/>
            <w:tcMar>
              <w:top w:w="60" w:type="dxa"/>
              <w:left w:w="100" w:type="dxa"/>
              <w:bottom w:w="60" w:type="dxa"/>
              <w:right w:w="100" w:type="dxa"/>
            </w:tcMar>
            <w:vAlign w:val="center"/>
          </w:tcPr>
          <w:p w14:paraId="343E3AB3" w14:textId="77777777" w:rsidR="0078068A" w:rsidRPr="008343FB" w:rsidRDefault="00000000">
            <w:pPr>
              <w:rPr>
                <w:sz w:val="24"/>
                <w:szCs w:val="24"/>
              </w:rPr>
            </w:pPr>
            <w:r w:rsidRPr="008343FB">
              <w:rPr>
                <w:sz w:val="24"/>
                <w:szCs w:val="24"/>
              </w:rPr>
              <w:t>Local reconciliation and service delivery; delivery of pledges will determine durability</w:t>
            </w:r>
          </w:p>
        </w:tc>
      </w:tr>
      <w:tr w:rsidR="0078068A" w:rsidRPr="008343FB" w14:paraId="64A38463" w14:textId="77777777">
        <w:tblPrEx>
          <w:tblCellMar>
            <w:top w:w="0" w:type="dxa"/>
            <w:bottom w:w="0" w:type="dxa"/>
          </w:tblCellMar>
        </w:tblPrEx>
        <w:tc>
          <w:tcPr>
            <w:tcW w:w="1300" w:type="dxa"/>
            <w:tcMar>
              <w:top w:w="60" w:type="dxa"/>
              <w:left w:w="100" w:type="dxa"/>
              <w:bottom w:w="60" w:type="dxa"/>
              <w:right w:w="100" w:type="dxa"/>
            </w:tcMar>
            <w:vAlign w:val="center"/>
          </w:tcPr>
          <w:p w14:paraId="185CD5DB" w14:textId="77777777" w:rsidR="0078068A" w:rsidRPr="008343FB" w:rsidRDefault="00000000">
            <w:pPr>
              <w:rPr>
                <w:sz w:val="24"/>
                <w:szCs w:val="24"/>
              </w:rPr>
            </w:pPr>
            <w:r w:rsidRPr="008343FB">
              <w:rPr>
                <w:sz w:val="24"/>
                <w:szCs w:val="24"/>
              </w:rPr>
              <w:t>30 Sep – 4 Oct 2026</w:t>
            </w:r>
          </w:p>
        </w:tc>
        <w:tc>
          <w:tcPr>
            <w:tcW w:w="3126" w:type="dxa"/>
            <w:tcMar>
              <w:top w:w="60" w:type="dxa"/>
              <w:left w:w="100" w:type="dxa"/>
              <w:bottom w:w="60" w:type="dxa"/>
              <w:right w:w="100" w:type="dxa"/>
            </w:tcMar>
            <w:vAlign w:val="center"/>
          </w:tcPr>
          <w:p w14:paraId="3C84FDB6" w14:textId="77777777" w:rsidR="0078068A" w:rsidRPr="008343FB" w:rsidRDefault="00000000">
            <w:pPr>
              <w:rPr>
                <w:sz w:val="24"/>
                <w:szCs w:val="24"/>
              </w:rPr>
            </w:pPr>
            <w:r w:rsidRPr="008343FB">
              <w:rPr>
                <w:sz w:val="24"/>
                <w:szCs w:val="24"/>
              </w:rPr>
              <w:t>South West State night curfew and reconciliation delegation in Baidoa</w:t>
            </w:r>
          </w:p>
        </w:tc>
        <w:tc>
          <w:tcPr>
            <w:tcW w:w="4600" w:type="dxa"/>
            <w:tcMar>
              <w:top w:w="60" w:type="dxa"/>
              <w:left w:w="100" w:type="dxa"/>
              <w:bottom w:w="60" w:type="dxa"/>
              <w:right w:w="100" w:type="dxa"/>
            </w:tcMar>
            <w:vAlign w:val="center"/>
          </w:tcPr>
          <w:p w14:paraId="55061013" w14:textId="77777777" w:rsidR="0078068A" w:rsidRPr="008343FB" w:rsidRDefault="00000000">
            <w:pPr>
              <w:rPr>
                <w:sz w:val="24"/>
                <w:szCs w:val="24"/>
              </w:rPr>
            </w:pPr>
            <w:r w:rsidRPr="008343FB">
              <w:rPr>
                <w:sz w:val="24"/>
                <w:szCs w:val="24"/>
              </w:rPr>
              <w:t>Containment of tension; no ceasefire announced as of 4 Oct</w:t>
            </w:r>
          </w:p>
        </w:tc>
      </w:tr>
    </w:tbl>
    <w:p w14:paraId="701AC1D9" w14:textId="77777777" w:rsidR="0078068A" w:rsidRPr="006E0AAE" w:rsidRDefault="00000000">
      <w:pPr>
        <w:pStyle w:val="Heading1"/>
        <w:spacing w:before="300" w:after="120"/>
        <w:rPr>
          <w:color w:val="auto"/>
          <w:sz w:val="24"/>
          <w:szCs w:val="24"/>
        </w:rPr>
      </w:pPr>
      <w:r w:rsidRPr="006E0AAE">
        <w:rPr>
          <w:b/>
          <w:bCs/>
          <w:color w:val="auto"/>
          <w:sz w:val="24"/>
          <w:szCs w:val="24"/>
        </w:rPr>
        <w:t>7. AL-SHABAAB / LAFTAGAREEN CAMP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2600"/>
        <w:gridCol w:w="5126"/>
      </w:tblGrid>
      <w:tr w:rsidR="0078068A" w:rsidRPr="008343FB" w14:paraId="5EF3B0E2" w14:textId="77777777" w:rsidTr="006E0AAE">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4D8B93A6" w14:textId="77777777" w:rsidR="0078068A" w:rsidRPr="008343FB" w:rsidRDefault="00000000">
            <w:pPr>
              <w:rPr>
                <w:sz w:val="24"/>
                <w:szCs w:val="24"/>
              </w:rPr>
            </w:pPr>
            <w:r w:rsidRPr="008343FB">
              <w:rPr>
                <w:b/>
                <w:bCs/>
                <w:sz w:val="24"/>
                <w:szCs w:val="24"/>
              </w:rPr>
              <w:t>Date</w:t>
            </w:r>
          </w:p>
        </w:tc>
        <w:tc>
          <w:tcPr>
            <w:tcW w:w="2600" w:type="dxa"/>
            <w:shd w:val="clear" w:color="auto" w:fill="auto"/>
            <w:tcMar>
              <w:top w:w="60" w:type="dxa"/>
              <w:left w:w="100" w:type="dxa"/>
              <w:bottom w:w="60" w:type="dxa"/>
              <w:right w:w="100" w:type="dxa"/>
            </w:tcMar>
            <w:vAlign w:val="center"/>
          </w:tcPr>
          <w:p w14:paraId="7EAC1DD8" w14:textId="77777777" w:rsidR="0078068A" w:rsidRPr="008343FB" w:rsidRDefault="00000000">
            <w:pPr>
              <w:rPr>
                <w:sz w:val="24"/>
                <w:szCs w:val="24"/>
              </w:rPr>
            </w:pPr>
            <w:r w:rsidRPr="008343FB">
              <w:rPr>
                <w:b/>
                <w:bCs/>
                <w:sz w:val="24"/>
                <w:szCs w:val="24"/>
              </w:rPr>
              <w:t>Actor</w:t>
            </w:r>
          </w:p>
        </w:tc>
        <w:tc>
          <w:tcPr>
            <w:tcW w:w="5126" w:type="dxa"/>
            <w:shd w:val="clear" w:color="auto" w:fill="auto"/>
            <w:tcMar>
              <w:top w:w="60" w:type="dxa"/>
              <w:left w:w="100" w:type="dxa"/>
              <w:bottom w:w="60" w:type="dxa"/>
              <w:right w:w="100" w:type="dxa"/>
            </w:tcMar>
            <w:vAlign w:val="center"/>
          </w:tcPr>
          <w:p w14:paraId="2C01DFCE" w14:textId="77777777" w:rsidR="0078068A" w:rsidRPr="008343FB" w:rsidRDefault="00000000">
            <w:pPr>
              <w:rPr>
                <w:sz w:val="24"/>
                <w:szCs w:val="24"/>
              </w:rPr>
            </w:pPr>
            <w:r w:rsidRPr="008343FB">
              <w:rPr>
                <w:b/>
                <w:bCs/>
                <w:sz w:val="24"/>
                <w:szCs w:val="24"/>
              </w:rPr>
              <w:t>Main Message</w:t>
            </w:r>
          </w:p>
        </w:tc>
      </w:tr>
      <w:tr w:rsidR="0078068A" w:rsidRPr="008343FB" w14:paraId="7F79FCCC" w14:textId="77777777">
        <w:tblPrEx>
          <w:tblCellMar>
            <w:top w:w="0" w:type="dxa"/>
            <w:bottom w:w="0" w:type="dxa"/>
          </w:tblCellMar>
        </w:tblPrEx>
        <w:tc>
          <w:tcPr>
            <w:tcW w:w="1300" w:type="dxa"/>
            <w:tcMar>
              <w:top w:w="60" w:type="dxa"/>
              <w:left w:w="100" w:type="dxa"/>
              <w:bottom w:w="60" w:type="dxa"/>
              <w:right w:w="100" w:type="dxa"/>
            </w:tcMar>
            <w:vAlign w:val="center"/>
          </w:tcPr>
          <w:p w14:paraId="45D5C024" w14:textId="77777777" w:rsidR="0078068A" w:rsidRPr="008343FB" w:rsidRDefault="00000000">
            <w:pPr>
              <w:rPr>
                <w:sz w:val="24"/>
                <w:szCs w:val="24"/>
              </w:rPr>
            </w:pPr>
            <w:r w:rsidRPr="008343FB">
              <w:rPr>
                <w:sz w:val="24"/>
                <w:szCs w:val="24"/>
              </w:rPr>
              <w:t>Reported 4 Oct 2026</w:t>
            </w:r>
          </w:p>
        </w:tc>
        <w:tc>
          <w:tcPr>
            <w:tcW w:w="2600" w:type="dxa"/>
            <w:tcMar>
              <w:top w:w="60" w:type="dxa"/>
              <w:left w:w="100" w:type="dxa"/>
              <w:bottom w:w="60" w:type="dxa"/>
              <w:right w:w="100" w:type="dxa"/>
            </w:tcMar>
            <w:vAlign w:val="center"/>
          </w:tcPr>
          <w:p w14:paraId="34391074" w14:textId="77777777" w:rsidR="0078068A" w:rsidRPr="008343FB" w:rsidRDefault="00000000">
            <w:pPr>
              <w:rPr>
                <w:sz w:val="24"/>
                <w:szCs w:val="24"/>
              </w:rPr>
            </w:pPr>
            <w:r w:rsidRPr="008343FB">
              <w:rPr>
                <w:sz w:val="24"/>
                <w:szCs w:val="24"/>
              </w:rPr>
              <w:t>Al-Shabaab (Al Furqan media arm)</w:t>
            </w:r>
          </w:p>
        </w:tc>
        <w:tc>
          <w:tcPr>
            <w:tcW w:w="5126" w:type="dxa"/>
            <w:tcMar>
              <w:top w:w="60" w:type="dxa"/>
              <w:left w:w="100" w:type="dxa"/>
              <w:bottom w:w="60" w:type="dxa"/>
              <w:right w:w="100" w:type="dxa"/>
            </w:tcMar>
            <w:vAlign w:val="center"/>
          </w:tcPr>
          <w:p w14:paraId="0C38F0C9" w14:textId="77777777" w:rsidR="0078068A" w:rsidRPr="008343FB" w:rsidRDefault="00000000">
            <w:pPr>
              <w:rPr>
                <w:sz w:val="24"/>
                <w:szCs w:val="24"/>
              </w:rPr>
            </w:pPr>
            <w:r w:rsidRPr="008343FB">
              <w:rPr>
                <w:sz w:val="24"/>
                <w:szCs w:val="24"/>
              </w:rPr>
              <w:t xml:space="preserve">Said it signed an agreement with the Hawadle clan to end a four-year conflict and that it had the clan's </w:t>
            </w:r>
            <w:r w:rsidRPr="008343FB">
              <w:rPr>
                <w:sz w:val="24"/>
                <w:szCs w:val="24"/>
              </w:rPr>
              <w:lastRenderedPageBreak/>
              <w:t>support in implementing Islamic law in the areas the clan inhabits</w:t>
            </w:r>
          </w:p>
        </w:tc>
      </w:tr>
      <w:tr w:rsidR="0078068A" w:rsidRPr="008343FB" w14:paraId="261E551F" w14:textId="77777777">
        <w:tblPrEx>
          <w:tblCellMar>
            <w:top w:w="0" w:type="dxa"/>
            <w:bottom w:w="0" w:type="dxa"/>
          </w:tblCellMar>
        </w:tblPrEx>
        <w:tc>
          <w:tcPr>
            <w:tcW w:w="1300" w:type="dxa"/>
            <w:tcMar>
              <w:top w:w="60" w:type="dxa"/>
              <w:left w:w="100" w:type="dxa"/>
              <w:bottom w:w="60" w:type="dxa"/>
              <w:right w:w="100" w:type="dxa"/>
            </w:tcMar>
            <w:vAlign w:val="center"/>
          </w:tcPr>
          <w:p w14:paraId="05E41DA4" w14:textId="77777777" w:rsidR="0078068A" w:rsidRPr="008343FB" w:rsidRDefault="00000000">
            <w:pPr>
              <w:rPr>
                <w:sz w:val="24"/>
                <w:szCs w:val="24"/>
              </w:rPr>
            </w:pPr>
            <w:r w:rsidRPr="008343FB">
              <w:rPr>
                <w:sz w:val="24"/>
                <w:szCs w:val="24"/>
              </w:rPr>
              <w:lastRenderedPageBreak/>
              <w:t>No verified statement for this window</w:t>
            </w:r>
          </w:p>
        </w:tc>
        <w:tc>
          <w:tcPr>
            <w:tcW w:w="2600" w:type="dxa"/>
            <w:tcMar>
              <w:top w:w="60" w:type="dxa"/>
              <w:left w:w="100" w:type="dxa"/>
              <w:bottom w:w="60" w:type="dxa"/>
              <w:right w:w="100" w:type="dxa"/>
            </w:tcMar>
            <w:vAlign w:val="center"/>
          </w:tcPr>
          <w:p w14:paraId="1B51D60D" w14:textId="77777777" w:rsidR="0078068A" w:rsidRPr="008343FB" w:rsidRDefault="00000000">
            <w:pPr>
              <w:rPr>
                <w:sz w:val="24"/>
                <w:szCs w:val="24"/>
              </w:rPr>
            </w:pPr>
            <w:r w:rsidRPr="008343FB">
              <w:rPr>
                <w:sz w:val="24"/>
                <w:szCs w:val="24"/>
              </w:rPr>
              <w:t>Laftagareen camp</w:t>
            </w:r>
          </w:p>
        </w:tc>
        <w:tc>
          <w:tcPr>
            <w:tcW w:w="5126" w:type="dxa"/>
            <w:tcMar>
              <w:top w:w="60" w:type="dxa"/>
              <w:left w:w="100" w:type="dxa"/>
              <w:bottom w:w="60" w:type="dxa"/>
              <w:right w:w="100" w:type="dxa"/>
            </w:tcMar>
            <w:vAlign w:val="center"/>
          </w:tcPr>
          <w:p w14:paraId="2D8D706A" w14:textId="77777777" w:rsidR="0078068A" w:rsidRPr="008343FB" w:rsidRDefault="00000000">
            <w:pPr>
              <w:rPr>
                <w:sz w:val="24"/>
                <w:szCs w:val="24"/>
              </w:rPr>
            </w:pPr>
            <w:r w:rsidRPr="008343FB">
              <w:rPr>
                <w:sz w:val="24"/>
                <w:szCs w:val="24"/>
              </w:rPr>
              <w:t>N/A – no new statement identified for 5–9 Oct</w:t>
            </w:r>
          </w:p>
        </w:tc>
      </w:tr>
    </w:tbl>
    <w:p w14:paraId="74B44C18" w14:textId="77777777" w:rsidR="0078068A" w:rsidRPr="006E0AAE" w:rsidRDefault="00000000">
      <w:pPr>
        <w:pStyle w:val="Heading1"/>
        <w:spacing w:before="300" w:after="120"/>
        <w:rPr>
          <w:color w:val="auto"/>
          <w:sz w:val="24"/>
          <w:szCs w:val="24"/>
        </w:rPr>
      </w:pPr>
      <w:r w:rsidRPr="006E0AAE">
        <w:rPr>
          <w:b/>
          <w:bCs/>
          <w:color w:val="auto"/>
          <w:sz w:val="24"/>
          <w:szCs w:val="24"/>
        </w:rPr>
        <w:t>8. INTERNATIONAL AND REGIONAL ACTORS</w:t>
      </w:r>
    </w:p>
    <w:p w14:paraId="43D819A6" w14:textId="77777777" w:rsidR="0078068A" w:rsidRPr="006E0AAE" w:rsidRDefault="00000000">
      <w:pPr>
        <w:pStyle w:val="Heading2"/>
        <w:spacing w:before="200" w:after="100"/>
        <w:rPr>
          <w:color w:val="auto"/>
          <w:sz w:val="24"/>
          <w:szCs w:val="24"/>
        </w:rPr>
      </w:pPr>
      <w:r w:rsidRPr="006E0AAE">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4200"/>
        <w:gridCol w:w="3226"/>
      </w:tblGrid>
      <w:tr w:rsidR="0078068A" w:rsidRPr="008343FB" w14:paraId="4B3C8D42" w14:textId="77777777" w:rsidTr="006E0AAE">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545CC28E" w14:textId="77777777" w:rsidR="0078068A" w:rsidRPr="008343FB" w:rsidRDefault="00000000">
            <w:pPr>
              <w:rPr>
                <w:sz w:val="24"/>
                <w:szCs w:val="24"/>
              </w:rPr>
            </w:pPr>
            <w:r w:rsidRPr="008343FB">
              <w:rPr>
                <w:b/>
                <w:bCs/>
                <w:sz w:val="24"/>
                <w:szCs w:val="24"/>
              </w:rPr>
              <w:t>Actor</w:t>
            </w:r>
          </w:p>
        </w:tc>
        <w:tc>
          <w:tcPr>
            <w:tcW w:w="4200" w:type="dxa"/>
            <w:shd w:val="clear" w:color="auto" w:fill="auto"/>
            <w:tcMar>
              <w:top w:w="60" w:type="dxa"/>
              <w:left w:w="100" w:type="dxa"/>
              <w:bottom w:w="60" w:type="dxa"/>
              <w:right w:w="100" w:type="dxa"/>
            </w:tcMar>
            <w:vAlign w:val="center"/>
          </w:tcPr>
          <w:p w14:paraId="05A0A5D8" w14:textId="77777777" w:rsidR="0078068A" w:rsidRPr="008343FB" w:rsidRDefault="00000000">
            <w:pPr>
              <w:rPr>
                <w:sz w:val="24"/>
                <w:szCs w:val="24"/>
              </w:rPr>
            </w:pPr>
            <w:r w:rsidRPr="008343FB">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7F07044A" w14:textId="77777777" w:rsidR="0078068A" w:rsidRPr="008343FB" w:rsidRDefault="00000000">
            <w:pPr>
              <w:rPr>
                <w:sz w:val="24"/>
                <w:szCs w:val="24"/>
              </w:rPr>
            </w:pPr>
            <w:r w:rsidRPr="008343FB">
              <w:rPr>
                <w:b/>
                <w:bCs/>
                <w:sz w:val="24"/>
                <w:szCs w:val="24"/>
              </w:rPr>
              <w:t>Assessment</w:t>
            </w:r>
          </w:p>
        </w:tc>
      </w:tr>
      <w:tr w:rsidR="0078068A" w:rsidRPr="008343FB" w14:paraId="26B5DB1A" w14:textId="77777777">
        <w:tblPrEx>
          <w:tblCellMar>
            <w:top w:w="0" w:type="dxa"/>
            <w:bottom w:w="0" w:type="dxa"/>
          </w:tblCellMar>
        </w:tblPrEx>
        <w:tc>
          <w:tcPr>
            <w:tcW w:w="1600" w:type="dxa"/>
            <w:tcMar>
              <w:top w:w="60" w:type="dxa"/>
              <w:left w:w="100" w:type="dxa"/>
              <w:bottom w:w="60" w:type="dxa"/>
              <w:right w:w="100" w:type="dxa"/>
            </w:tcMar>
            <w:vAlign w:val="center"/>
          </w:tcPr>
          <w:p w14:paraId="6D03F8E9" w14:textId="77777777" w:rsidR="0078068A" w:rsidRPr="008343FB" w:rsidRDefault="00000000">
            <w:pPr>
              <w:rPr>
                <w:sz w:val="24"/>
                <w:szCs w:val="24"/>
              </w:rPr>
            </w:pPr>
            <w:r w:rsidRPr="008343FB">
              <w:rPr>
                <w:sz w:val="24"/>
                <w:szCs w:val="24"/>
              </w:rPr>
              <w:t>African Union (AUSSOM)</w:t>
            </w:r>
          </w:p>
        </w:tc>
        <w:tc>
          <w:tcPr>
            <w:tcW w:w="4200" w:type="dxa"/>
            <w:tcMar>
              <w:top w:w="60" w:type="dxa"/>
              <w:left w:w="100" w:type="dxa"/>
              <w:bottom w:w="60" w:type="dxa"/>
              <w:right w:w="100" w:type="dxa"/>
            </w:tcMar>
            <w:vAlign w:val="center"/>
          </w:tcPr>
          <w:p w14:paraId="4C70FDFA" w14:textId="77777777" w:rsidR="0078068A" w:rsidRPr="008343FB" w:rsidRDefault="00000000">
            <w:pPr>
              <w:rPr>
                <w:sz w:val="24"/>
                <w:szCs w:val="24"/>
              </w:rPr>
            </w:pPr>
            <w:r w:rsidRPr="008343FB">
              <w:rPr>
                <w:sz w:val="24"/>
                <w:szCs w:val="24"/>
              </w:rPr>
              <w:t>No new statement identified for this week; funding beyond December 2026 remains uncertain</w:t>
            </w:r>
          </w:p>
        </w:tc>
        <w:tc>
          <w:tcPr>
            <w:tcW w:w="3226" w:type="dxa"/>
            <w:tcMar>
              <w:top w:w="60" w:type="dxa"/>
              <w:left w:w="100" w:type="dxa"/>
              <w:bottom w:w="60" w:type="dxa"/>
              <w:right w:w="100" w:type="dxa"/>
            </w:tcMar>
            <w:vAlign w:val="center"/>
          </w:tcPr>
          <w:p w14:paraId="25CC3910" w14:textId="77777777" w:rsidR="0078068A" w:rsidRPr="008343FB" w:rsidRDefault="00000000">
            <w:pPr>
              <w:rPr>
                <w:sz w:val="24"/>
                <w:szCs w:val="24"/>
              </w:rPr>
            </w:pPr>
            <w:r w:rsidRPr="008343FB">
              <w:rPr>
                <w:sz w:val="24"/>
                <w:szCs w:val="24"/>
              </w:rPr>
              <w:t>Structural concern</w:t>
            </w:r>
          </w:p>
        </w:tc>
      </w:tr>
      <w:tr w:rsidR="0078068A" w:rsidRPr="008343FB" w14:paraId="2C715B49" w14:textId="77777777">
        <w:tblPrEx>
          <w:tblCellMar>
            <w:top w:w="0" w:type="dxa"/>
            <w:bottom w:w="0" w:type="dxa"/>
          </w:tblCellMar>
        </w:tblPrEx>
        <w:tc>
          <w:tcPr>
            <w:tcW w:w="1600" w:type="dxa"/>
            <w:tcMar>
              <w:top w:w="60" w:type="dxa"/>
              <w:left w:w="100" w:type="dxa"/>
              <w:bottom w:w="60" w:type="dxa"/>
              <w:right w:w="100" w:type="dxa"/>
            </w:tcMar>
            <w:vAlign w:val="center"/>
          </w:tcPr>
          <w:p w14:paraId="29A34871" w14:textId="77777777" w:rsidR="0078068A" w:rsidRPr="008343FB" w:rsidRDefault="00000000">
            <w:pPr>
              <w:rPr>
                <w:sz w:val="24"/>
                <w:szCs w:val="24"/>
              </w:rPr>
            </w:pPr>
            <w:r w:rsidRPr="008343FB">
              <w:rPr>
                <w:sz w:val="24"/>
                <w:szCs w:val="24"/>
              </w:rPr>
              <w:t>IGAD</w:t>
            </w:r>
          </w:p>
        </w:tc>
        <w:tc>
          <w:tcPr>
            <w:tcW w:w="4200" w:type="dxa"/>
            <w:tcMar>
              <w:top w:w="60" w:type="dxa"/>
              <w:left w:w="100" w:type="dxa"/>
              <w:bottom w:w="60" w:type="dxa"/>
              <w:right w:w="100" w:type="dxa"/>
            </w:tcMar>
            <w:vAlign w:val="center"/>
          </w:tcPr>
          <w:p w14:paraId="781EE247" w14:textId="77777777" w:rsidR="0078068A" w:rsidRPr="008343FB" w:rsidRDefault="00000000">
            <w:pPr>
              <w:rPr>
                <w:sz w:val="24"/>
                <w:szCs w:val="24"/>
              </w:rPr>
            </w:pPr>
            <w:r w:rsidRPr="008343FB">
              <w:rPr>
                <w:sz w:val="24"/>
                <w:szCs w:val="24"/>
              </w:rPr>
              <w:t>No new statement identified</w:t>
            </w:r>
          </w:p>
        </w:tc>
        <w:tc>
          <w:tcPr>
            <w:tcW w:w="3226" w:type="dxa"/>
            <w:tcMar>
              <w:top w:w="60" w:type="dxa"/>
              <w:left w:w="100" w:type="dxa"/>
              <w:bottom w:w="60" w:type="dxa"/>
              <w:right w:w="100" w:type="dxa"/>
            </w:tcMar>
            <w:vAlign w:val="center"/>
          </w:tcPr>
          <w:p w14:paraId="53DBA5B8" w14:textId="77777777" w:rsidR="0078068A" w:rsidRPr="008343FB" w:rsidRDefault="00000000">
            <w:pPr>
              <w:rPr>
                <w:sz w:val="24"/>
                <w:szCs w:val="24"/>
              </w:rPr>
            </w:pPr>
            <w:r w:rsidRPr="008343FB">
              <w:rPr>
                <w:sz w:val="24"/>
                <w:szCs w:val="24"/>
              </w:rPr>
              <w:t>Standing concern</w:t>
            </w:r>
          </w:p>
        </w:tc>
      </w:tr>
      <w:tr w:rsidR="0078068A" w:rsidRPr="008343FB" w14:paraId="26D847C3" w14:textId="77777777">
        <w:tblPrEx>
          <w:tblCellMar>
            <w:top w:w="0" w:type="dxa"/>
            <w:bottom w:w="0" w:type="dxa"/>
          </w:tblCellMar>
        </w:tblPrEx>
        <w:tc>
          <w:tcPr>
            <w:tcW w:w="1600" w:type="dxa"/>
            <w:tcMar>
              <w:top w:w="60" w:type="dxa"/>
              <w:left w:w="100" w:type="dxa"/>
              <w:bottom w:w="60" w:type="dxa"/>
              <w:right w:w="100" w:type="dxa"/>
            </w:tcMar>
            <w:vAlign w:val="center"/>
          </w:tcPr>
          <w:p w14:paraId="13C7D863" w14:textId="77777777" w:rsidR="0078068A" w:rsidRPr="008343FB" w:rsidRDefault="00000000">
            <w:pPr>
              <w:rPr>
                <w:sz w:val="24"/>
                <w:szCs w:val="24"/>
              </w:rPr>
            </w:pPr>
            <w:r w:rsidRPr="008343FB">
              <w:rPr>
                <w:sz w:val="24"/>
                <w:szCs w:val="24"/>
              </w:rPr>
              <w:t>Eritrea</w:t>
            </w:r>
          </w:p>
        </w:tc>
        <w:tc>
          <w:tcPr>
            <w:tcW w:w="4200" w:type="dxa"/>
            <w:tcMar>
              <w:top w:w="60" w:type="dxa"/>
              <w:left w:w="100" w:type="dxa"/>
              <w:bottom w:w="60" w:type="dxa"/>
              <w:right w:w="100" w:type="dxa"/>
            </w:tcMar>
            <w:vAlign w:val="center"/>
          </w:tcPr>
          <w:p w14:paraId="74C511C6" w14:textId="77777777" w:rsidR="0078068A" w:rsidRPr="008343FB" w:rsidRDefault="00000000">
            <w:pPr>
              <w:rPr>
                <w:sz w:val="24"/>
                <w:szCs w:val="24"/>
              </w:rPr>
            </w:pPr>
            <w:r w:rsidRPr="008343FB">
              <w:rPr>
                <w:sz w:val="24"/>
                <w:szCs w:val="24"/>
              </w:rPr>
              <w:t>President Isaias held talks with the Somali President on 6 Oct (press release); Horn Observer separately reported a new Ethiopia–Eritrea diplomatic crisis on 2 Oct</w:t>
            </w:r>
          </w:p>
        </w:tc>
        <w:tc>
          <w:tcPr>
            <w:tcW w:w="3226" w:type="dxa"/>
            <w:tcMar>
              <w:top w:w="60" w:type="dxa"/>
              <w:left w:w="100" w:type="dxa"/>
              <w:bottom w:w="60" w:type="dxa"/>
              <w:right w:w="100" w:type="dxa"/>
            </w:tcMar>
            <w:vAlign w:val="center"/>
          </w:tcPr>
          <w:p w14:paraId="4747C188" w14:textId="77777777" w:rsidR="0078068A" w:rsidRPr="008343FB" w:rsidRDefault="00000000">
            <w:pPr>
              <w:rPr>
                <w:sz w:val="24"/>
                <w:szCs w:val="24"/>
              </w:rPr>
            </w:pPr>
            <w:r w:rsidRPr="008343FB">
              <w:rPr>
                <w:sz w:val="24"/>
                <w:szCs w:val="24"/>
              </w:rPr>
              <w:t>Regional alignments shifting; detail unavailable</w:t>
            </w:r>
          </w:p>
        </w:tc>
      </w:tr>
    </w:tbl>
    <w:p w14:paraId="5245D702" w14:textId="77777777" w:rsidR="0078068A" w:rsidRPr="008343FB" w:rsidRDefault="0078068A">
      <w:pPr>
        <w:spacing w:after="80"/>
        <w:rPr>
          <w:sz w:val="24"/>
          <w:szCs w:val="24"/>
        </w:rPr>
      </w:pPr>
    </w:p>
    <w:p w14:paraId="5C565964" w14:textId="77777777" w:rsidR="0078068A" w:rsidRPr="006E0AAE" w:rsidRDefault="00000000">
      <w:pPr>
        <w:pStyle w:val="Heading2"/>
        <w:spacing w:before="200" w:after="100"/>
        <w:rPr>
          <w:color w:val="auto"/>
          <w:sz w:val="24"/>
          <w:szCs w:val="24"/>
        </w:rPr>
      </w:pPr>
      <w:r w:rsidRPr="006E0AAE">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78068A" w:rsidRPr="008343FB" w14:paraId="76646BFC" w14:textId="77777777" w:rsidTr="006E0AAE">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77B04038" w14:textId="77777777" w:rsidR="0078068A" w:rsidRPr="008343FB" w:rsidRDefault="00000000">
            <w:pPr>
              <w:rPr>
                <w:sz w:val="24"/>
                <w:szCs w:val="24"/>
              </w:rPr>
            </w:pPr>
            <w:r w:rsidRPr="008343FB">
              <w:rPr>
                <w:b/>
                <w:bCs/>
                <w:sz w:val="24"/>
                <w:szCs w:val="24"/>
              </w:rPr>
              <w:t>Actor</w:t>
            </w:r>
          </w:p>
        </w:tc>
        <w:tc>
          <w:tcPr>
            <w:tcW w:w="6826" w:type="dxa"/>
            <w:shd w:val="clear" w:color="auto" w:fill="auto"/>
            <w:tcMar>
              <w:top w:w="60" w:type="dxa"/>
              <w:left w:w="100" w:type="dxa"/>
              <w:bottom w:w="60" w:type="dxa"/>
              <w:right w:w="100" w:type="dxa"/>
            </w:tcMar>
            <w:vAlign w:val="center"/>
          </w:tcPr>
          <w:p w14:paraId="3F9C9DF4" w14:textId="77777777" w:rsidR="0078068A" w:rsidRPr="008343FB" w:rsidRDefault="00000000">
            <w:pPr>
              <w:rPr>
                <w:sz w:val="24"/>
                <w:szCs w:val="24"/>
              </w:rPr>
            </w:pPr>
            <w:r w:rsidRPr="008343FB">
              <w:rPr>
                <w:b/>
                <w:bCs/>
                <w:sz w:val="24"/>
                <w:szCs w:val="24"/>
              </w:rPr>
              <w:t>Action / Statement</w:t>
            </w:r>
          </w:p>
        </w:tc>
      </w:tr>
      <w:tr w:rsidR="0078068A" w:rsidRPr="008343FB" w14:paraId="48F30078" w14:textId="77777777" w:rsidTr="006E0AAE">
        <w:tblPrEx>
          <w:tblCellMar>
            <w:top w:w="0" w:type="dxa"/>
            <w:bottom w:w="0" w:type="dxa"/>
          </w:tblCellMar>
        </w:tblPrEx>
        <w:trPr>
          <w:trHeight w:val="1532"/>
        </w:trPr>
        <w:tc>
          <w:tcPr>
            <w:tcW w:w="2200" w:type="dxa"/>
            <w:tcMar>
              <w:top w:w="60" w:type="dxa"/>
              <w:left w:w="100" w:type="dxa"/>
              <w:bottom w:w="60" w:type="dxa"/>
              <w:right w:w="100" w:type="dxa"/>
            </w:tcMar>
            <w:vAlign w:val="center"/>
          </w:tcPr>
          <w:p w14:paraId="058F944B" w14:textId="77777777" w:rsidR="0078068A" w:rsidRPr="008343FB" w:rsidRDefault="00000000">
            <w:pPr>
              <w:rPr>
                <w:sz w:val="24"/>
                <w:szCs w:val="24"/>
              </w:rPr>
            </w:pPr>
            <w:r w:rsidRPr="008343FB">
              <w:rPr>
                <w:sz w:val="24"/>
                <w:szCs w:val="24"/>
              </w:rPr>
              <w:t>United States</w:t>
            </w:r>
          </w:p>
        </w:tc>
        <w:tc>
          <w:tcPr>
            <w:tcW w:w="6826" w:type="dxa"/>
            <w:tcMar>
              <w:top w:w="60" w:type="dxa"/>
              <w:left w:w="100" w:type="dxa"/>
              <w:bottom w:w="60" w:type="dxa"/>
              <w:right w:w="100" w:type="dxa"/>
            </w:tcMar>
            <w:vAlign w:val="center"/>
          </w:tcPr>
          <w:p w14:paraId="7038AA87" w14:textId="77777777" w:rsidR="0078068A" w:rsidRPr="008343FB" w:rsidRDefault="00000000">
            <w:pPr>
              <w:rPr>
                <w:sz w:val="24"/>
                <w:szCs w:val="24"/>
              </w:rPr>
            </w:pPr>
            <w:r w:rsidRPr="008343FB">
              <w:rPr>
                <w:sz w:val="24"/>
                <w:szCs w:val="24"/>
              </w:rPr>
              <w:t>No AFRICOM strike confirmed for 5–9 Oct; AFRICOM did not confirm involvement in the 1 Oct Jilib operation. Horseed Media (9 Oct) reported that AFRICOM believes Houthi fighters may already operate in northern Somalia (single-source, not independently verified)</w:t>
            </w:r>
          </w:p>
        </w:tc>
      </w:tr>
      <w:tr w:rsidR="0078068A" w:rsidRPr="008343FB" w14:paraId="3210B255" w14:textId="77777777">
        <w:tblPrEx>
          <w:tblCellMar>
            <w:top w:w="0" w:type="dxa"/>
            <w:bottom w:w="0" w:type="dxa"/>
          </w:tblCellMar>
        </w:tblPrEx>
        <w:tc>
          <w:tcPr>
            <w:tcW w:w="2200" w:type="dxa"/>
            <w:tcMar>
              <w:top w:w="60" w:type="dxa"/>
              <w:left w:w="100" w:type="dxa"/>
              <w:bottom w:w="60" w:type="dxa"/>
              <w:right w:w="100" w:type="dxa"/>
            </w:tcMar>
            <w:vAlign w:val="center"/>
          </w:tcPr>
          <w:p w14:paraId="2D65C626" w14:textId="77777777" w:rsidR="0078068A" w:rsidRPr="008343FB" w:rsidRDefault="00000000">
            <w:pPr>
              <w:rPr>
                <w:sz w:val="24"/>
                <w:szCs w:val="24"/>
              </w:rPr>
            </w:pPr>
            <w:r w:rsidRPr="008343FB">
              <w:rPr>
                <w:sz w:val="24"/>
                <w:szCs w:val="24"/>
              </w:rPr>
              <w:t>FEWS NET (US-funded)</w:t>
            </w:r>
          </w:p>
        </w:tc>
        <w:tc>
          <w:tcPr>
            <w:tcW w:w="6826" w:type="dxa"/>
            <w:tcMar>
              <w:top w:w="60" w:type="dxa"/>
              <w:left w:w="100" w:type="dxa"/>
              <w:bottom w:w="60" w:type="dxa"/>
              <w:right w:w="100" w:type="dxa"/>
            </w:tcMar>
            <w:vAlign w:val="center"/>
          </w:tcPr>
          <w:p w14:paraId="346F6F61" w14:textId="77777777" w:rsidR="0078068A" w:rsidRPr="008343FB" w:rsidRDefault="00000000">
            <w:pPr>
              <w:rPr>
                <w:sz w:val="24"/>
                <w:szCs w:val="24"/>
              </w:rPr>
            </w:pPr>
            <w:r w:rsidRPr="008343FB">
              <w:rPr>
                <w:sz w:val="24"/>
                <w:szCs w:val="24"/>
              </w:rPr>
              <w:t>Maintained its famine-risk assessment for southern Somalia on 7 Oct</w:t>
            </w:r>
          </w:p>
        </w:tc>
      </w:tr>
      <w:tr w:rsidR="0078068A" w:rsidRPr="008343FB" w14:paraId="3C54BFDA" w14:textId="77777777">
        <w:tblPrEx>
          <w:tblCellMar>
            <w:top w:w="0" w:type="dxa"/>
            <w:bottom w:w="0" w:type="dxa"/>
          </w:tblCellMar>
        </w:tblPrEx>
        <w:tc>
          <w:tcPr>
            <w:tcW w:w="2200" w:type="dxa"/>
            <w:tcMar>
              <w:top w:w="60" w:type="dxa"/>
              <w:left w:w="100" w:type="dxa"/>
              <w:bottom w:w="60" w:type="dxa"/>
              <w:right w:w="100" w:type="dxa"/>
            </w:tcMar>
            <w:vAlign w:val="center"/>
          </w:tcPr>
          <w:p w14:paraId="45963567" w14:textId="77777777" w:rsidR="0078068A" w:rsidRPr="008343FB" w:rsidRDefault="00000000">
            <w:pPr>
              <w:rPr>
                <w:sz w:val="24"/>
                <w:szCs w:val="24"/>
              </w:rPr>
            </w:pPr>
            <w:r w:rsidRPr="008343FB">
              <w:rPr>
                <w:sz w:val="24"/>
                <w:szCs w:val="24"/>
              </w:rPr>
              <w:t>United Kingdom</w:t>
            </w:r>
          </w:p>
        </w:tc>
        <w:tc>
          <w:tcPr>
            <w:tcW w:w="6826" w:type="dxa"/>
            <w:tcMar>
              <w:top w:w="60" w:type="dxa"/>
              <w:left w:w="100" w:type="dxa"/>
              <w:bottom w:w="60" w:type="dxa"/>
              <w:right w:w="100" w:type="dxa"/>
            </w:tcMar>
            <w:vAlign w:val="center"/>
          </w:tcPr>
          <w:p w14:paraId="2E8B980C" w14:textId="77777777" w:rsidR="0078068A" w:rsidRPr="008343FB" w:rsidRDefault="00000000">
            <w:pPr>
              <w:rPr>
                <w:sz w:val="24"/>
                <w:szCs w:val="24"/>
              </w:rPr>
            </w:pPr>
            <w:r w:rsidRPr="008343FB">
              <w:rPr>
                <w:sz w:val="24"/>
                <w:szCs w:val="24"/>
              </w:rPr>
              <w:t>Urged restraint in Baidoa on 1 Oct (FTL Somalia, via Rio Times)</w:t>
            </w:r>
          </w:p>
        </w:tc>
      </w:tr>
    </w:tbl>
    <w:p w14:paraId="1A50F094" w14:textId="77777777" w:rsidR="0078068A" w:rsidRPr="008343FB" w:rsidRDefault="0078068A">
      <w:pPr>
        <w:spacing w:after="80"/>
        <w:rPr>
          <w:sz w:val="24"/>
          <w:szCs w:val="24"/>
        </w:rPr>
      </w:pPr>
    </w:p>
    <w:p w14:paraId="2E2A2433" w14:textId="77777777" w:rsidR="0078068A" w:rsidRPr="006E0AAE" w:rsidRDefault="00000000">
      <w:pPr>
        <w:pStyle w:val="Heading2"/>
        <w:spacing w:before="200" w:after="100"/>
        <w:rPr>
          <w:color w:val="auto"/>
          <w:sz w:val="24"/>
          <w:szCs w:val="24"/>
        </w:rPr>
      </w:pPr>
      <w:r w:rsidRPr="006E0AAE">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400"/>
        <w:gridCol w:w="4026"/>
      </w:tblGrid>
      <w:tr w:rsidR="0078068A" w:rsidRPr="008343FB" w14:paraId="61512CAB" w14:textId="77777777" w:rsidTr="006E0AAE">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21BB887A" w14:textId="77777777" w:rsidR="0078068A" w:rsidRPr="008343FB" w:rsidRDefault="00000000">
            <w:pPr>
              <w:rPr>
                <w:sz w:val="24"/>
                <w:szCs w:val="24"/>
              </w:rPr>
            </w:pPr>
            <w:r w:rsidRPr="008343FB">
              <w:rPr>
                <w:b/>
                <w:bCs/>
                <w:sz w:val="24"/>
                <w:szCs w:val="24"/>
              </w:rPr>
              <w:t>Initiative</w:t>
            </w:r>
          </w:p>
        </w:tc>
        <w:tc>
          <w:tcPr>
            <w:tcW w:w="2400" w:type="dxa"/>
            <w:shd w:val="clear" w:color="auto" w:fill="auto"/>
            <w:tcMar>
              <w:top w:w="60" w:type="dxa"/>
              <w:left w:w="100" w:type="dxa"/>
              <w:bottom w:w="60" w:type="dxa"/>
              <w:right w:w="100" w:type="dxa"/>
            </w:tcMar>
            <w:vAlign w:val="center"/>
          </w:tcPr>
          <w:p w14:paraId="326F82E4" w14:textId="77777777" w:rsidR="0078068A" w:rsidRPr="008343FB" w:rsidRDefault="00000000">
            <w:pPr>
              <w:rPr>
                <w:sz w:val="24"/>
                <w:szCs w:val="24"/>
              </w:rPr>
            </w:pPr>
            <w:r w:rsidRPr="008343FB">
              <w:rPr>
                <w:b/>
                <w:bCs/>
                <w:sz w:val="24"/>
                <w:szCs w:val="24"/>
              </w:rPr>
              <w:t>Lead Actor</w:t>
            </w:r>
          </w:p>
        </w:tc>
        <w:tc>
          <w:tcPr>
            <w:tcW w:w="4026" w:type="dxa"/>
            <w:shd w:val="clear" w:color="auto" w:fill="auto"/>
            <w:tcMar>
              <w:top w:w="60" w:type="dxa"/>
              <w:left w:w="100" w:type="dxa"/>
              <w:bottom w:w="60" w:type="dxa"/>
              <w:right w:w="100" w:type="dxa"/>
            </w:tcMar>
            <w:vAlign w:val="center"/>
          </w:tcPr>
          <w:p w14:paraId="7AFD451C" w14:textId="77777777" w:rsidR="0078068A" w:rsidRPr="008343FB" w:rsidRDefault="00000000">
            <w:pPr>
              <w:rPr>
                <w:sz w:val="24"/>
                <w:szCs w:val="24"/>
              </w:rPr>
            </w:pPr>
            <w:r w:rsidRPr="008343FB">
              <w:rPr>
                <w:b/>
                <w:bCs/>
                <w:sz w:val="24"/>
                <w:szCs w:val="24"/>
              </w:rPr>
              <w:t>Progress</w:t>
            </w:r>
          </w:p>
        </w:tc>
      </w:tr>
      <w:tr w:rsidR="0078068A" w:rsidRPr="008343FB" w14:paraId="09691E46" w14:textId="77777777">
        <w:tblPrEx>
          <w:tblCellMar>
            <w:top w:w="0" w:type="dxa"/>
            <w:bottom w:w="0" w:type="dxa"/>
          </w:tblCellMar>
        </w:tblPrEx>
        <w:tc>
          <w:tcPr>
            <w:tcW w:w="2600" w:type="dxa"/>
            <w:tcMar>
              <w:top w:w="60" w:type="dxa"/>
              <w:left w:w="100" w:type="dxa"/>
              <w:bottom w:w="60" w:type="dxa"/>
              <w:right w:w="100" w:type="dxa"/>
            </w:tcMar>
            <w:vAlign w:val="center"/>
          </w:tcPr>
          <w:p w14:paraId="022B92BD" w14:textId="77777777" w:rsidR="0078068A" w:rsidRPr="008343FB" w:rsidRDefault="00000000">
            <w:pPr>
              <w:rPr>
                <w:sz w:val="24"/>
                <w:szCs w:val="24"/>
              </w:rPr>
            </w:pPr>
            <w:r w:rsidRPr="008343FB">
              <w:rPr>
                <w:sz w:val="24"/>
                <w:szCs w:val="24"/>
              </w:rPr>
              <w:t>Balanbale–Guriceel peace agreement</w:t>
            </w:r>
          </w:p>
        </w:tc>
        <w:tc>
          <w:tcPr>
            <w:tcW w:w="2400" w:type="dxa"/>
            <w:tcMar>
              <w:top w:w="60" w:type="dxa"/>
              <w:left w:w="100" w:type="dxa"/>
              <w:bottom w:w="60" w:type="dxa"/>
              <w:right w:w="100" w:type="dxa"/>
            </w:tcMar>
            <w:vAlign w:val="center"/>
          </w:tcPr>
          <w:p w14:paraId="5CA8FE60" w14:textId="77777777" w:rsidR="0078068A" w:rsidRPr="008343FB" w:rsidRDefault="00000000">
            <w:pPr>
              <w:rPr>
                <w:sz w:val="24"/>
                <w:szCs w:val="24"/>
              </w:rPr>
            </w:pPr>
            <w:r w:rsidRPr="008343FB">
              <w:rPr>
                <w:sz w:val="24"/>
                <w:szCs w:val="24"/>
              </w:rPr>
              <w:t>Federal PM, Galmudug government and clan elders</w:t>
            </w:r>
          </w:p>
        </w:tc>
        <w:tc>
          <w:tcPr>
            <w:tcW w:w="4026" w:type="dxa"/>
            <w:tcMar>
              <w:top w:w="60" w:type="dxa"/>
              <w:left w:w="100" w:type="dxa"/>
              <w:bottom w:w="60" w:type="dxa"/>
              <w:right w:w="100" w:type="dxa"/>
            </w:tcMar>
            <w:vAlign w:val="center"/>
          </w:tcPr>
          <w:p w14:paraId="5A339F0A" w14:textId="77777777" w:rsidR="0078068A" w:rsidRPr="008343FB" w:rsidRDefault="00000000">
            <w:pPr>
              <w:rPr>
                <w:sz w:val="24"/>
                <w:szCs w:val="24"/>
              </w:rPr>
            </w:pPr>
            <w:r w:rsidRPr="008343FB">
              <w:rPr>
                <w:sz w:val="24"/>
                <w:szCs w:val="24"/>
              </w:rPr>
              <w:t>Agreed 5 Oct; peace centre and orphans' school foundation stones laid</w:t>
            </w:r>
          </w:p>
        </w:tc>
      </w:tr>
      <w:tr w:rsidR="0078068A" w:rsidRPr="008343FB" w14:paraId="5C4D6D56" w14:textId="77777777">
        <w:tblPrEx>
          <w:tblCellMar>
            <w:top w:w="0" w:type="dxa"/>
            <w:bottom w:w="0" w:type="dxa"/>
          </w:tblCellMar>
        </w:tblPrEx>
        <w:tc>
          <w:tcPr>
            <w:tcW w:w="2600" w:type="dxa"/>
            <w:tcMar>
              <w:top w:w="60" w:type="dxa"/>
              <w:left w:w="100" w:type="dxa"/>
              <w:bottom w:w="60" w:type="dxa"/>
              <w:right w:w="100" w:type="dxa"/>
            </w:tcMar>
            <w:vAlign w:val="center"/>
          </w:tcPr>
          <w:p w14:paraId="20BB1C87" w14:textId="77777777" w:rsidR="0078068A" w:rsidRPr="008343FB" w:rsidRDefault="00000000">
            <w:pPr>
              <w:rPr>
                <w:sz w:val="24"/>
                <w:szCs w:val="24"/>
              </w:rPr>
            </w:pPr>
            <w:r w:rsidRPr="008343FB">
              <w:rPr>
                <w:sz w:val="24"/>
                <w:szCs w:val="24"/>
              </w:rPr>
              <w:lastRenderedPageBreak/>
              <w:t>South West reconciliation talks</w:t>
            </w:r>
          </w:p>
        </w:tc>
        <w:tc>
          <w:tcPr>
            <w:tcW w:w="2400" w:type="dxa"/>
            <w:tcMar>
              <w:top w:w="60" w:type="dxa"/>
              <w:left w:w="100" w:type="dxa"/>
              <w:bottom w:w="60" w:type="dxa"/>
              <w:right w:w="100" w:type="dxa"/>
            </w:tcMar>
            <w:vAlign w:val="center"/>
          </w:tcPr>
          <w:p w14:paraId="45422A41" w14:textId="77777777" w:rsidR="0078068A" w:rsidRPr="008343FB" w:rsidRDefault="00000000">
            <w:pPr>
              <w:rPr>
                <w:sz w:val="24"/>
                <w:szCs w:val="24"/>
              </w:rPr>
            </w:pPr>
            <w:r w:rsidRPr="008343FB">
              <w:rPr>
                <w:sz w:val="24"/>
                <w:szCs w:val="24"/>
              </w:rPr>
              <w:t>Former speaker Mohamed Mursal's delegation and the South West cabinet</w:t>
            </w:r>
          </w:p>
        </w:tc>
        <w:tc>
          <w:tcPr>
            <w:tcW w:w="4026" w:type="dxa"/>
            <w:tcMar>
              <w:top w:w="60" w:type="dxa"/>
              <w:left w:w="100" w:type="dxa"/>
              <w:bottom w:w="60" w:type="dxa"/>
              <w:right w:w="100" w:type="dxa"/>
            </w:tcMar>
            <w:vAlign w:val="center"/>
          </w:tcPr>
          <w:p w14:paraId="165BD6D5" w14:textId="77777777" w:rsidR="0078068A" w:rsidRPr="008343FB" w:rsidRDefault="00000000">
            <w:pPr>
              <w:rPr>
                <w:sz w:val="24"/>
                <w:szCs w:val="24"/>
              </w:rPr>
            </w:pPr>
            <w:r w:rsidRPr="008343FB">
              <w:rPr>
                <w:sz w:val="24"/>
                <w:szCs w:val="24"/>
              </w:rPr>
              <w:t>Preparatory talks from 1 Oct; no ceasefire announced as of 4 Oct</w:t>
            </w:r>
          </w:p>
        </w:tc>
      </w:tr>
      <w:tr w:rsidR="0078068A" w:rsidRPr="008343FB" w14:paraId="5EF24FAB" w14:textId="77777777">
        <w:tblPrEx>
          <w:tblCellMar>
            <w:top w:w="0" w:type="dxa"/>
            <w:bottom w:w="0" w:type="dxa"/>
          </w:tblCellMar>
        </w:tblPrEx>
        <w:tc>
          <w:tcPr>
            <w:tcW w:w="2600" w:type="dxa"/>
            <w:tcMar>
              <w:top w:w="60" w:type="dxa"/>
              <w:left w:w="100" w:type="dxa"/>
              <w:bottom w:w="60" w:type="dxa"/>
              <w:right w:w="100" w:type="dxa"/>
            </w:tcMar>
            <w:vAlign w:val="center"/>
          </w:tcPr>
          <w:p w14:paraId="216872C8" w14:textId="77777777" w:rsidR="0078068A" w:rsidRPr="008343FB" w:rsidRDefault="00000000">
            <w:pPr>
              <w:rPr>
                <w:sz w:val="24"/>
                <w:szCs w:val="24"/>
              </w:rPr>
            </w:pPr>
            <w:r w:rsidRPr="008343FB">
              <w:rPr>
                <w:sz w:val="24"/>
                <w:szCs w:val="24"/>
              </w:rPr>
              <w:t>Al-Shabaab–Hawadle truce</w:t>
            </w:r>
          </w:p>
        </w:tc>
        <w:tc>
          <w:tcPr>
            <w:tcW w:w="2400" w:type="dxa"/>
            <w:tcMar>
              <w:top w:w="60" w:type="dxa"/>
              <w:left w:w="100" w:type="dxa"/>
              <w:bottom w:w="60" w:type="dxa"/>
              <w:right w:w="100" w:type="dxa"/>
            </w:tcMar>
            <w:vAlign w:val="center"/>
          </w:tcPr>
          <w:p w14:paraId="3F0823C5" w14:textId="77777777" w:rsidR="0078068A" w:rsidRPr="008343FB" w:rsidRDefault="00000000">
            <w:pPr>
              <w:rPr>
                <w:sz w:val="24"/>
                <w:szCs w:val="24"/>
              </w:rPr>
            </w:pPr>
            <w:r w:rsidRPr="008343FB">
              <w:rPr>
                <w:sz w:val="24"/>
                <w:szCs w:val="24"/>
              </w:rPr>
              <w:t>Al-Shabaab and Hawadle elders</w:t>
            </w:r>
          </w:p>
        </w:tc>
        <w:tc>
          <w:tcPr>
            <w:tcW w:w="4026" w:type="dxa"/>
            <w:tcMar>
              <w:top w:w="60" w:type="dxa"/>
              <w:left w:w="100" w:type="dxa"/>
              <w:bottom w:w="60" w:type="dxa"/>
              <w:right w:w="100" w:type="dxa"/>
            </w:tcMar>
            <w:vAlign w:val="center"/>
          </w:tcPr>
          <w:p w14:paraId="3651107D" w14:textId="77777777" w:rsidR="0078068A" w:rsidRPr="008343FB" w:rsidRDefault="00000000">
            <w:pPr>
              <w:rPr>
                <w:sz w:val="24"/>
                <w:szCs w:val="24"/>
              </w:rPr>
            </w:pPr>
            <w:r w:rsidRPr="008343FB">
              <w:rPr>
                <w:sz w:val="24"/>
                <w:szCs w:val="24"/>
              </w:rPr>
              <w:t>Reported 4–6 Oct; contested because it reportedly bars government-aligned macawiisley fighters</w:t>
            </w:r>
          </w:p>
        </w:tc>
      </w:tr>
    </w:tbl>
    <w:p w14:paraId="10E73F2C" w14:textId="77777777" w:rsidR="0078068A" w:rsidRPr="006E0AAE" w:rsidRDefault="00000000">
      <w:pPr>
        <w:pStyle w:val="Heading1"/>
        <w:spacing w:before="300" w:after="120"/>
        <w:rPr>
          <w:color w:val="auto"/>
          <w:sz w:val="24"/>
          <w:szCs w:val="24"/>
        </w:rPr>
      </w:pPr>
      <w:r w:rsidRPr="006E0AAE">
        <w:rPr>
          <w:b/>
          <w:bCs/>
          <w:color w:val="auto"/>
          <w:sz w:val="24"/>
          <w:szCs w:val="24"/>
        </w:rPr>
        <w:t>9. SOMALIA–REGIONAL RELATIONS (ERITREA, ETHIOPIA, EGYPT)</w:t>
      </w:r>
    </w:p>
    <w:p w14:paraId="126F2B9E" w14:textId="77777777" w:rsidR="0078068A" w:rsidRPr="006E0AAE" w:rsidRDefault="00000000">
      <w:pPr>
        <w:pStyle w:val="Heading2"/>
        <w:spacing w:before="200" w:after="100"/>
        <w:rPr>
          <w:color w:val="auto"/>
          <w:sz w:val="24"/>
          <w:szCs w:val="24"/>
        </w:rPr>
      </w:pPr>
      <w:r w:rsidRPr="006E0AAE">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4826"/>
        <w:gridCol w:w="2800"/>
      </w:tblGrid>
      <w:tr w:rsidR="0078068A" w:rsidRPr="008343FB" w14:paraId="06AABF2A" w14:textId="77777777" w:rsidTr="006E0AAE">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4DE8FB74" w14:textId="77777777" w:rsidR="0078068A" w:rsidRPr="008343FB" w:rsidRDefault="00000000">
            <w:pPr>
              <w:rPr>
                <w:sz w:val="24"/>
                <w:szCs w:val="24"/>
              </w:rPr>
            </w:pPr>
            <w:r w:rsidRPr="008343FB">
              <w:rPr>
                <w:b/>
                <w:bCs/>
                <w:sz w:val="24"/>
                <w:szCs w:val="24"/>
              </w:rPr>
              <w:t>Date</w:t>
            </w:r>
          </w:p>
        </w:tc>
        <w:tc>
          <w:tcPr>
            <w:tcW w:w="4826" w:type="dxa"/>
            <w:shd w:val="clear" w:color="auto" w:fill="auto"/>
            <w:tcMar>
              <w:top w:w="60" w:type="dxa"/>
              <w:left w:w="100" w:type="dxa"/>
              <w:bottom w:w="60" w:type="dxa"/>
              <w:right w:w="100" w:type="dxa"/>
            </w:tcMar>
            <w:vAlign w:val="center"/>
          </w:tcPr>
          <w:p w14:paraId="7E036DAC" w14:textId="77777777" w:rsidR="0078068A" w:rsidRPr="008343FB" w:rsidRDefault="00000000">
            <w:pPr>
              <w:rPr>
                <w:sz w:val="24"/>
                <w:szCs w:val="24"/>
              </w:rPr>
            </w:pPr>
            <w:r w:rsidRPr="008343FB">
              <w:rPr>
                <w:b/>
                <w:bCs/>
                <w:sz w:val="24"/>
                <w:szCs w:val="24"/>
              </w:rPr>
              <w:t>Incident</w:t>
            </w:r>
          </w:p>
        </w:tc>
        <w:tc>
          <w:tcPr>
            <w:tcW w:w="2800" w:type="dxa"/>
            <w:shd w:val="clear" w:color="auto" w:fill="auto"/>
            <w:tcMar>
              <w:top w:w="60" w:type="dxa"/>
              <w:left w:w="100" w:type="dxa"/>
              <w:bottom w:w="60" w:type="dxa"/>
              <w:right w:w="100" w:type="dxa"/>
            </w:tcMar>
            <w:vAlign w:val="center"/>
          </w:tcPr>
          <w:p w14:paraId="64936C33" w14:textId="77777777" w:rsidR="0078068A" w:rsidRPr="008343FB" w:rsidRDefault="00000000">
            <w:pPr>
              <w:rPr>
                <w:sz w:val="24"/>
                <w:szCs w:val="24"/>
              </w:rPr>
            </w:pPr>
            <w:r w:rsidRPr="008343FB">
              <w:rPr>
                <w:b/>
                <w:bCs/>
                <w:sz w:val="24"/>
                <w:szCs w:val="24"/>
              </w:rPr>
              <w:t>Source</w:t>
            </w:r>
          </w:p>
        </w:tc>
      </w:tr>
      <w:tr w:rsidR="0078068A" w:rsidRPr="008343FB" w14:paraId="35A81F0F" w14:textId="77777777">
        <w:tblPrEx>
          <w:tblCellMar>
            <w:top w:w="0" w:type="dxa"/>
            <w:bottom w:w="0" w:type="dxa"/>
          </w:tblCellMar>
        </w:tblPrEx>
        <w:tc>
          <w:tcPr>
            <w:tcW w:w="1400" w:type="dxa"/>
            <w:tcMar>
              <w:top w:w="60" w:type="dxa"/>
              <w:left w:w="100" w:type="dxa"/>
              <w:bottom w:w="60" w:type="dxa"/>
              <w:right w:w="100" w:type="dxa"/>
            </w:tcMar>
            <w:vAlign w:val="center"/>
          </w:tcPr>
          <w:p w14:paraId="5F74718B" w14:textId="77777777" w:rsidR="0078068A" w:rsidRPr="008343FB" w:rsidRDefault="00000000">
            <w:pPr>
              <w:rPr>
                <w:sz w:val="24"/>
                <w:szCs w:val="24"/>
              </w:rPr>
            </w:pPr>
            <w:r w:rsidRPr="008343FB">
              <w:rPr>
                <w:sz w:val="24"/>
                <w:szCs w:val="24"/>
              </w:rPr>
              <w:t>2 Oct 2026</w:t>
            </w:r>
          </w:p>
        </w:tc>
        <w:tc>
          <w:tcPr>
            <w:tcW w:w="4826" w:type="dxa"/>
            <w:tcMar>
              <w:top w:w="60" w:type="dxa"/>
              <w:left w:w="100" w:type="dxa"/>
              <w:bottom w:w="60" w:type="dxa"/>
              <w:right w:w="100" w:type="dxa"/>
            </w:tcMar>
            <w:vAlign w:val="center"/>
          </w:tcPr>
          <w:p w14:paraId="1134BFAF" w14:textId="77777777" w:rsidR="0078068A" w:rsidRPr="008343FB" w:rsidRDefault="00000000">
            <w:pPr>
              <w:rPr>
                <w:sz w:val="24"/>
                <w:szCs w:val="24"/>
              </w:rPr>
            </w:pPr>
            <w:r w:rsidRPr="008343FB">
              <w:rPr>
                <w:sz w:val="24"/>
                <w:szCs w:val="24"/>
              </w:rPr>
              <w:t>Horn Observer reported that Ethiopia and Eritrea slid into a new diplomatic crisis, a development that affects alignments in the Horn (details not reviewed)</w:t>
            </w:r>
          </w:p>
        </w:tc>
        <w:tc>
          <w:tcPr>
            <w:tcW w:w="2800" w:type="dxa"/>
            <w:tcMar>
              <w:top w:w="60" w:type="dxa"/>
              <w:left w:w="100" w:type="dxa"/>
              <w:bottom w:w="60" w:type="dxa"/>
              <w:right w:w="100" w:type="dxa"/>
            </w:tcMar>
            <w:vAlign w:val="center"/>
          </w:tcPr>
          <w:p w14:paraId="2FAA5C6A" w14:textId="77777777" w:rsidR="0078068A" w:rsidRPr="008343FB" w:rsidRDefault="00000000">
            <w:pPr>
              <w:rPr>
                <w:sz w:val="24"/>
                <w:szCs w:val="24"/>
              </w:rPr>
            </w:pPr>
            <w:r w:rsidRPr="008343FB">
              <w:rPr>
                <w:sz w:val="24"/>
                <w:szCs w:val="24"/>
              </w:rPr>
              <w:t>Horn Observer</w:t>
            </w:r>
          </w:p>
        </w:tc>
      </w:tr>
      <w:tr w:rsidR="0078068A" w:rsidRPr="008343FB" w14:paraId="7090BC9A" w14:textId="77777777">
        <w:tblPrEx>
          <w:tblCellMar>
            <w:top w:w="0" w:type="dxa"/>
            <w:bottom w:w="0" w:type="dxa"/>
          </w:tblCellMar>
        </w:tblPrEx>
        <w:tc>
          <w:tcPr>
            <w:tcW w:w="1400" w:type="dxa"/>
            <w:tcMar>
              <w:top w:w="60" w:type="dxa"/>
              <w:left w:w="100" w:type="dxa"/>
              <w:bottom w:w="60" w:type="dxa"/>
              <w:right w:w="100" w:type="dxa"/>
            </w:tcMar>
            <w:vAlign w:val="center"/>
          </w:tcPr>
          <w:p w14:paraId="0DBC400B" w14:textId="77777777" w:rsidR="0078068A" w:rsidRPr="008343FB" w:rsidRDefault="00000000">
            <w:pPr>
              <w:rPr>
                <w:sz w:val="24"/>
                <w:szCs w:val="24"/>
              </w:rPr>
            </w:pPr>
            <w:r w:rsidRPr="008343FB">
              <w:rPr>
                <w:sz w:val="24"/>
                <w:szCs w:val="24"/>
              </w:rPr>
              <w:t>30 Sep 2026</w:t>
            </w:r>
          </w:p>
        </w:tc>
        <w:tc>
          <w:tcPr>
            <w:tcW w:w="4826" w:type="dxa"/>
            <w:tcMar>
              <w:top w:w="60" w:type="dxa"/>
              <w:left w:w="100" w:type="dxa"/>
              <w:bottom w:w="60" w:type="dxa"/>
              <w:right w:w="100" w:type="dxa"/>
            </w:tcMar>
            <w:vAlign w:val="center"/>
          </w:tcPr>
          <w:p w14:paraId="09F1A550" w14:textId="77777777" w:rsidR="0078068A" w:rsidRPr="008343FB" w:rsidRDefault="00000000">
            <w:pPr>
              <w:rPr>
                <w:sz w:val="24"/>
                <w:szCs w:val="24"/>
              </w:rPr>
            </w:pPr>
            <w:r w:rsidRPr="008343FB">
              <w:rPr>
                <w:sz w:val="24"/>
                <w:szCs w:val="24"/>
              </w:rPr>
              <w:t>The Somali Guardian reported the President turning to Ethiopia, Djibouti and Egypt during the Baidoa crisis (details not confirmed)</w:t>
            </w:r>
          </w:p>
        </w:tc>
        <w:tc>
          <w:tcPr>
            <w:tcW w:w="2800" w:type="dxa"/>
            <w:tcMar>
              <w:top w:w="60" w:type="dxa"/>
              <w:left w:w="100" w:type="dxa"/>
              <w:bottom w:w="60" w:type="dxa"/>
              <w:right w:w="100" w:type="dxa"/>
            </w:tcMar>
            <w:vAlign w:val="center"/>
          </w:tcPr>
          <w:p w14:paraId="165FB433" w14:textId="77777777" w:rsidR="0078068A" w:rsidRPr="008343FB" w:rsidRDefault="00000000">
            <w:pPr>
              <w:rPr>
                <w:sz w:val="24"/>
                <w:szCs w:val="24"/>
              </w:rPr>
            </w:pPr>
            <w:r w:rsidRPr="008343FB">
              <w:rPr>
                <w:sz w:val="24"/>
                <w:szCs w:val="24"/>
              </w:rPr>
              <w:t>Rio Times citing Somali Guardian</w:t>
            </w:r>
          </w:p>
        </w:tc>
      </w:tr>
    </w:tbl>
    <w:p w14:paraId="7BA042FF" w14:textId="77777777" w:rsidR="0078068A" w:rsidRPr="008343FB" w:rsidRDefault="0078068A">
      <w:pPr>
        <w:spacing w:after="80"/>
        <w:rPr>
          <w:sz w:val="24"/>
          <w:szCs w:val="24"/>
        </w:rPr>
      </w:pPr>
    </w:p>
    <w:p w14:paraId="4E3735EF" w14:textId="77777777" w:rsidR="0078068A" w:rsidRPr="006E0AAE" w:rsidRDefault="00000000">
      <w:pPr>
        <w:pStyle w:val="Heading2"/>
        <w:spacing w:before="200" w:after="100"/>
        <w:rPr>
          <w:color w:val="auto"/>
          <w:sz w:val="24"/>
          <w:szCs w:val="24"/>
        </w:rPr>
      </w:pPr>
      <w:r w:rsidRPr="006E0AAE">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7426"/>
      </w:tblGrid>
      <w:tr w:rsidR="0078068A" w:rsidRPr="008343FB" w14:paraId="1F29DF7B" w14:textId="77777777" w:rsidTr="006E0AAE">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371CF10F" w14:textId="77777777" w:rsidR="0078068A" w:rsidRPr="008343FB" w:rsidRDefault="00000000">
            <w:pPr>
              <w:rPr>
                <w:sz w:val="24"/>
                <w:szCs w:val="24"/>
              </w:rPr>
            </w:pPr>
            <w:r w:rsidRPr="008343FB">
              <w:rPr>
                <w:b/>
                <w:bCs/>
                <w:sz w:val="24"/>
                <w:szCs w:val="24"/>
              </w:rPr>
              <w:t>Date</w:t>
            </w:r>
          </w:p>
        </w:tc>
        <w:tc>
          <w:tcPr>
            <w:tcW w:w="7426" w:type="dxa"/>
            <w:shd w:val="clear" w:color="auto" w:fill="auto"/>
            <w:tcMar>
              <w:top w:w="60" w:type="dxa"/>
              <w:left w:w="100" w:type="dxa"/>
              <w:bottom w:w="60" w:type="dxa"/>
              <w:right w:w="100" w:type="dxa"/>
            </w:tcMar>
            <w:vAlign w:val="center"/>
          </w:tcPr>
          <w:p w14:paraId="6C58A11E" w14:textId="77777777" w:rsidR="0078068A" w:rsidRPr="008343FB" w:rsidRDefault="00000000">
            <w:pPr>
              <w:rPr>
                <w:sz w:val="24"/>
                <w:szCs w:val="24"/>
              </w:rPr>
            </w:pPr>
            <w:r w:rsidRPr="008343FB">
              <w:rPr>
                <w:b/>
                <w:bCs/>
                <w:sz w:val="24"/>
                <w:szCs w:val="24"/>
              </w:rPr>
              <w:t>Development</w:t>
            </w:r>
          </w:p>
        </w:tc>
      </w:tr>
      <w:tr w:rsidR="0078068A" w:rsidRPr="008343FB" w14:paraId="42C8348B" w14:textId="77777777">
        <w:tblPrEx>
          <w:tblCellMar>
            <w:top w:w="0" w:type="dxa"/>
            <w:bottom w:w="0" w:type="dxa"/>
          </w:tblCellMar>
        </w:tblPrEx>
        <w:tc>
          <w:tcPr>
            <w:tcW w:w="1600" w:type="dxa"/>
            <w:tcMar>
              <w:top w:w="60" w:type="dxa"/>
              <w:left w:w="100" w:type="dxa"/>
              <w:bottom w:w="60" w:type="dxa"/>
              <w:right w:w="100" w:type="dxa"/>
            </w:tcMar>
            <w:vAlign w:val="center"/>
          </w:tcPr>
          <w:p w14:paraId="246F3499" w14:textId="77777777" w:rsidR="0078068A" w:rsidRPr="008343FB" w:rsidRDefault="00000000">
            <w:pPr>
              <w:rPr>
                <w:sz w:val="24"/>
                <w:szCs w:val="24"/>
              </w:rPr>
            </w:pPr>
            <w:r w:rsidRPr="008343FB">
              <w:rPr>
                <w:sz w:val="24"/>
                <w:szCs w:val="24"/>
              </w:rPr>
              <w:t>6 Oct 2026</w:t>
            </w:r>
          </w:p>
        </w:tc>
        <w:tc>
          <w:tcPr>
            <w:tcW w:w="7426" w:type="dxa"/>
            <w:tcMar>
              <w:top w:w="60" w:type="dxa"/>
              <w:left w:w="100" w:type="dxa"/>
              <w:bottom w:w="60" w:type="dxa"/>
              <w:right w:w="100" w:type="dxa"/>
            </w:tcMar>
            <w:vAlign w:val="center"/>
          </w:tcPr>
          <w:p w14:paraId="59418CED" w14:textId="77777777" w:rsidR="0078068A" w:rsidRPr="008343FB" w:rsidRDefault="00000000">
            <w:pPr>
              <w:rPr>
                <w:sz w:val="24"/>
                <w:szCs w:val="24"/>
              </w:rPr>
            </w:pPr>
            <w:r w:rsidRPr="008343FB">
              <w:rPr>
                <w:sz w:val="24"/>
                <w:szCs w:val="24"/>
              </w:rPr>
              <w:t>Isaias Afwerki and the Somali President held talks, per an Eritrean press release</w:t>
            </w:r>
          </w:p>
        </w:tc>
      </w:tr>
    </w:tbl>
    <w:p w14:paraId="1594872C" w14:textId="77777777" w:rsidR="0078068A" w:rsidRPr="006E0AAE" w:rsidRDefault="00000000">
      <w:pPr>
        <w:pStyle w:val="Heading1"/>
        <w:spacing w:before="300" w:after="120"/>
        <w:rPr>
          <w:color w:val="auto"/>
          <w:sz w:val="24"/>
          <w:szCs w:val="24"/>
        </w:rPr>
      </w:pPr>
      <w:r w:rsidRPr="006E0AAE">
        <w:rPr>
          <w:b/>
          <w:bCs/>
          <w:color w:val="auto"/>
          <w:sz w:val="24"/>
          <w:szCs w:val="24"/>
        </w:rPr>
        <w:t>10. RELIGIOUS INSTITUTIONS, CIVIL SOCIETY AND NGOs</w:t>
      </w:r>
    </w:p>
    <w:p w14:paraId="7E12722E" w14:textId="77777777" w:rsidR="0078068A" w:rsidRPr="006E0AAE" w:rsidRDefault="00000000">
      <w:pPr>
        <w:pStyle w:val="Heading2"/>
        <w:spacing w:before="200" w:after="100"/>
        <w:rPr>
          <w:color w:val="auto"/>
          <w:sz w:val="24"/>
          <w:szCs w:val="24"/>
        </w:rPr>
      </w:pPr>
      <w:r w:rsidRPr="006E0AAE">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78068A" w:rsidRPr="008343FB" w14:paraId="2FA306EE" w14:textId="77777777" w:rsidTr="006E0AAE">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24B34EB1" w14:textId="77777777" w:rsidR="0078068A" w:rsidRPr="008343FB" w:rsidRDefault="00000000">
            <w:pPr>
              <w:rPr>
                <w:sz w:val="24"/>
                <w:szCs w:val="24"/>
              </w:rPr>
            </w:pPr>
            <w:r w:rsidRPr="008343FB">
              <w:rPr>
                <w:b/>
                <w:bCs/>
                <w:sz w:val="24"/>
                <w:szCs w:val="24"/>
              </w:rPr>
              <w:t>Actor</w:t>
            </w:r>
          </w:p>
        </w:tc>
        <w:tc>
          <w:tcPr>
            <w:tcW w:w="6826" w:type="dxa"/>
            <w:shd w:val="clear" w:color="auto" w:fill="auto"/>
            <w:tcMar>
              <w:top w:w="60" w:type="dxa"/>
              <w:left w:w="100" w:type="dxa"/>
              <w:bottom w:w="60" w:type="dxa"/>
              <w:right w:w="100" w:type="dxa"/>
            </w:tcMar>
            <w:vAlign w:val="center"/>
          </w:tcPr>
          <w:p w14:paraId="0DDE9912" w14:textId="77777777" w:rsidR="0078068A" w:rsidRPr="008343FB" w:rsidRDefault="00000000">
            <w:pPr>
              <w:rPr>
                <w:sz w:val="24"/>
                <w:szCs w:val="24"/>
              </w:rPr>
            </w:pPr>
            <w:r w:rsidRPr="008343FB">
              <w:rPr>
                <w:b/>
                <w:bCs/>
                <w:sz w:val="24"/>
                <w:szCs w:val="24"/>
              </w:rPr>
              <w:t>Position / Message</w:t>
            </w:r>
          </w:p>
        </w:tc>
      </w:tr>
      <w:tr w:rsidR="0078068A" w:rsidRPr="008343FB" w14:paraId="392912EB" w14:textId="77777777">
        <w:tblPrEx>
          <w:tblCellMar>
            <w:top w:w="0" w:type="dxa"/>
            <w:bottom w:w="0" w:type="dxa"/>
          </w:tblCellMar>
        </w:tblPrEx>
        <w:tc>
          <w:tcPr>
            <w:tcW w:w="2200" w:type="dxa"/>
            <w:tcMar>
              <w:top w:w="60" w:type="dxa"/>
              <w:left w:w="100" w:type="dxa"/>
              <w:bottom w:w="60" w:type="dxa"/>
              <w:right w:w="100" w:type="dxa"/>
            </w:tcMar>
            <w:vAlign w:val="center"/>
          </w:tcPr>
          <w:p w14:paraId="1C4DA591" w14:textId="77777777" w:rsidR="0078068A" w:rsidRPr="008343FB" w:rsidRDefault="00000000">
            <w:pPr>
              <w:rPr>
                <w:sz w:val="24"/>
                <w:szCs w:val="24"/>
              </w:rPr>
            </w:pPr>
            <w:r w:rsidRPr="008343FB">
              <w:rPr>
                <w:sz w:val="24"/>
                <w:szCs w:val="24"/>
              </w:rPr>
              <w:t>Traditional elders</w:t>
            </w:r>
          </w:p>
        </w:tc>
        <w:tc>
          <w:tcPr>
            <w:tcW w:w="6826" w:type="dxa"/>
            <w:tcMar>
              <w:top w:w="60" w:type="dxa"/>
              <w:left w:w="100" w:type="dxa"/>
              <w:bottom w:w="60" w:type="dxa"/>
              <w:right w:w="100" w:type="dxa"/>
            </w:tcMar>
            <w:vAlign w:val="center"/>
          </w:tcPr>
          <w:p w14:paraId="69D55BA1" w14:textId="77777777" w:rsidR="0078068A" w:rsidRPr="008343FB" w:rsidRDefault="00000000">
            <w:pPr>
              <w:rPr>
                <w:sz w:val="24"/>
                <w:szCs w:val="24"/>
              </w:rPr>
            </w:pPr>
            <w:r w:rsidRPr="008343FB">
              <w:rPr>
                <w:sz w:val="24"/>
                <w:szCs w:val="24"/>
              </w:rPr>
              <w:t>52 elders from the Ayr and Marehan clans witnessed the Balanbale–Guriceel agreement; Hawadle elders reportedly signed the Hiiraan truce with Al-Shabaab</w:t>
            </w:r>
          </w:p>
        </w:tc>
      </w:tr>
      <w:tr w:rsidR="0078068A" w:rsidRPr="008343FB" w14:paraId="49A82445" w14:textId="77777777">
        <w:tblPrEx>
          <w:tblCellMar>
            <w:top w:w="0" w:type="dxa"/>
            <w:bottom w:w="0" w:type="dxa"/>
          </w:tblCellMar>
        </w:tblPrEx>
        <w:tc>
          <w:tcPr>
            <w:tcW w:w="2200" w:type="dxa"/>
            <w:tcMar>
              <w:top w:w="60" w:type="dxa"/>
              <w:left w:w="100" w:type="dxa"/>
              <w:bottom w:w="60" w:type="dxa"/>
              <w:right w:w="100" w:type="dxa"/>
            </w:tcMar>
            <w:vAlign w:val="center"/>
          </w:tcPr>
          <w:p w14:paraId="77C79CA1" w14:textId="77777777" w:rsidR="0078068A" w:rsidRPr="008343FB" w:rsidRDefault="00000000">
            <w:pPr>
              <w:rPr>
                <w:sz w:val="24"/>
                <w:szCs w:val="24"/>
              </w:rPr>
            </w:pPr>
            <w:r w:rsidRPr="008343FB">
              <w:rPr>
                <w:sz w:val="24"/>
                <w:szCs w:val="24"/>
              </w:rPr>
              <w:t>Religious Institutions</w:t>
            </w:r>
          </w:p>
        </w:tc>
        <w:tc>
          <w:tcPr>
            <w:tcW w:w="6826" w:type="dxa"/>
            <w:tcMar>
              <w:top w:w="60" w:type="dxa"/>
              <w:left w:w="100" w:type="dxa"/>
              <w:bottom w:w="60" w:type="dxa"/>
              <w:right w:w="100" w:type="dxa"/>
            </w:tcMar>
            <w:vAlign w:val="center"/>
          </w:tcPr>
          <w:p w14:paraId="3FD0D5D5" w14:textId="77777777" w:rsidR="0078068A" w:rsidRPr="008343FB" w:rsidRDefault="00000000">
            <w:pPr>
              <w:rPr>
                <w:sz w:val="24"/>
                <w:szCs w:val="24"/>
              </w:rPr>
            </w:pPr>
            <w:r w:rsidRPr="008343FB">
              <w:rPr>
                <w:sz w:val="24"/>
                <w:szCs w:val="24"/>
              </w:rPr>
              <w:t>No specific statement identified for this week</w:t>
            </w:r>
          </w:p>
        </w:tc>
      </w:tr>
      <w:tr w:rsidR="0078068A" w:rsidRPr="008343FB" w14:paraId="6EB9956B" w14:textId="77777777">
        <w:tblPrEx>
          <w:tblCellMar>
            <w:top w:w="0" w:type="dxa"/>
            <w:bottom w:w="0" w:type="dxa"/>
          </w:tblCellMar>
        </w:tblPrEx>
        <w:tc>
          <w:tcPr>
            <w:tcW w:w="2200" w:type="dxa"/>
            <w:tcMar>
              <w:top w:w="60" w:type="dxa"/>
              <w:left w:w="100" w:type="dxa"/>
              <w:bottom w:w="60" w:type="dxa"/>
              <w:right w:w="100" w:type="dxa"/>
            </w:tcMar>
            <w:vAlign w:val="center"/>
          </w:tcPr>
          <w:p w14:paraId="52844761" w14:textId="77777777" w:rsidR="0078068A" w:rsidRPr="008343FB" w:rsidRDefault="00000000">
            <w:pPr>
              <w:rPr>
                <w:sz w:val="24"/>
                <w:szCs w:val="24"/>
              </w:rPr>
            </w:pPr>
            <w:r w:rsidRPr="008343FB">
              <w:rPr>
                <w:sz w:val="24"/>
                <w:szCs w:val="24"/>
              </w:rPr>
              <w:t>Humanitarian organisations</w:t>
            </w:r>
          </w:p>
        </w:tc>
        <w:tc>
          <w:tcPr>
            <w:tcW w:w="6826" w:type="dxa"/>
            <w:tcMar>
              <w:top w:w="60" w:type="dxa"/>
              <w:left w:w="100" w:type="dxa"/>
              <w:bottom w:w="60" w:type="dxa"/>
              <w:right w:w="100" w:type="dxa"/>
            </w:tcMar>
            <w:vAlign w:val="center"/>
          </w:tcPr>
          <w:p w14:paraId="37B325B0" w14:textId="77777777" w:rsidR="0078068A" w:rsidRPr="008343FB" w:rsidRDefault="00000000">
            <w:pPr>
              <w:rPr>
                <w:sz w:val="24"/>
                <w:szCs w:val="24"/>
              </w:rPr>
            </w:pPr>
            <w:r w:rsidRPr="008343FB">
              <w:rPr>
                <w:sz w:val="24"/>
                <w:szCs w:val="24"/>
              </w:rPr>
              <w:t>FEWS NET and UN agencies raised famine-risk warnings; MSF and ICRC statements on Baidoa were from the previous week</w:t>
            </w:r>
          </w:p>
        </w:tc>
      </w:tr>
      <w:tr w:rsidR="0078068A" w:rsidRPr="008343FB" w14:paraId="774B9F91" w14:textId="77777777">
        <w:tblPrEx>
          <w:tblCellMar>
            <w:top w:w="0" w:type="dxa"/>
            <w:bottom w:w="0" w:type="dxa"/>
          </w:tblCellMar>
        </w:tblPrEx>
        <w:tc>
          <w:tcPr>
            <w:tcW w:w="2200" w:type="dxa"/>
            <w:tcMar>
              <w:top w:w="60" w:type="dxa"/>
              <w:left w:w="100" w:type="dxa"/>
              <w:bottom w:w="60" w:type="dxa"/>
              <w:right w:w="100" w:type="dxa"/>
            </w:tcMar>
            <w:vAlign w:val="center"/>
          </w:tcPr>
          <w:p w14:paraId="60A62AD2" w14:textId="77777777" w:rsidR="0078068A" w:rsidRPr="008343FB" w:rsidRDefault="00000000">
            <w:pPr>
              <w:rPr>
                <w:sz w:val="24"/>
                <w:szCs w:val="24"/>
              </w:rPr>
            </w:pPr>
            <w:r w:rsidRPr="008343FB">
              <w:rPr>
                <w:sz w:val="24"/>
                <w:szCs w:val="24"/>
              </w:rPr>
              <w:t>Women's Groups</w:t>
            </w:r>
          </w:p>
        </w:tc>
        <w:tc>
          <w:tcPr>
            <w:tcW w:w="6826" w:type="dxa"/>
            <w:tcMar>
              <w:top w:w="60" w:type="dxa"/>
              <w:left w:w="100" w:type="dxa"/>
              <w:bottom w:w="60" w:type="dxa"/>
              <w:right w:w="100" w:type="dxa"/>
            </w:tcMar>
            <w:vAlign w:val="center"/>
          </w:tcPr>
          <w:p w14:paraId="61C5AB5B" w14:textId="77777777" w:rsidR="0078068A" w:rsidRPr="008343FB" w:rsidRDefault="00000000">
            <w:pPr>
              <w:rPr>
                <w:sz w:val="24"/>
                <w:szCs w:val="24"/>
              </w:rPr>
            </w:pPr>
            <w:r w:rsidRPr="008343FB">
              <w:rPr>
                <w:sz w:val="24"/>
                <w:szCs w:val="24"/>
              </w:rPr>
              <w:t>No specific statement identified for this week</w:t>
            </w:r>
          </w:p>
        </w:tc>
      </w:tr>
      <w:tr w:rsidR="0078068A" w:rsidRPr="008343FB" w14:paraId="24A330E7" w14:textId="77777777">
        <w:tblPrEx>
          <w:tblCellMar>
            <w:top w:w="0" w:type="dxa"/>
            <w:bottom w:w="0" w:type="dxa"/>
          </w:tblCellMar>
        </w:tblPrEx>
        <w:tc>
          <w:tcPr>
            <w:tcW w:w="2200" w:type="dxa"/>
            <w:tcMar>
              <w:top w:w="60" w:type="dxa"/>
              <w:left w:w="100" w:type="dxa"/>
              <w:bottom w:w="60" w:type="dxa"/>
              <w:right w:w="100" w:type="dxa"/>
            </w:tcMar>
            <w:vAlign w:val="center"/>
          </w:tcPr>
          <w:p w14:paraId="2B3571E4" w14:textId="77777777" w:rsidR="0078068A" w:rsidRPr="008343FB" w:rsidRDefault="00000000">
            <w:pPr>
              <w:rPr>
                <w:sz w:val="24"/>
                <w:szCs w:val="24"/>
              </w:rPr>
            </w:pPr>
            <w:r w:rsidRPr="008343FB">
              <w:rPr>
                <w:sz w:val="24"/>
                <w:szCs w:val="24"/>
              </w:rPr>
              <w:t>Youth Organizations</w:t>
            </w:r>
          </w:p>
        </w:tc>
        <w:tc>
          <w:tcPr>
            <w:tcW w:w="6826" w:type="dxa"/>
            <w:tcMar>
              <w:top w:w="60" w:type="dxa"/>
              <w:left w:w="100" w:type="dxa"/>
              <w:bottom w:w="60" w:type="dxa"/>
              <w:right w:w="100" w:type="dxa"/>
            </w:tcMar>
            <w:vAlign w:val="center"/>
          </w:tcPr>
          <w:p w14:paraId="3C5F072E" w14:textId="77777777" w:rsidR="0078068A" w:rsidRPr="008343FB" w:rsidRDefault="00000000">
            <w:pPr>
              <w:rPr>
                <w:sz w:val="24"/>
                <w:szCs w:val="24"/>
              </w:rPr>
            </w:pPr>
            <w:r w:rsidRPr="008343FB">
              <w:rPr>
                <w:sz w:val="24"/>
                <w:szCs w:val="24"/>
              </w:rPr>
              <w:t>No specific statement identified for this week</w:t>
            </w:r>
          </w:p>
        </w:tc>
      </w:tr>
    </w:tbl>
    <w:p w14:paraId="2397C272" w14:textId="77777777" w:rsidR="0078068A" w:rsidRPr="006E0AAE" w:rsidRDefault="00000000">
      <w:pPr>
        <w:pStyle w:val="Heading1"/>
        <w:spacing w:before="300" w:after="120"/>
        <w:rPr>
          <w:color w:val="auto"/>
          <w:sz w:val="24"/>
          <w:szCs w:val="24"/>
        </w:rPr>
      </w:pPr>
      <w:r w:rsidRPr="006E0AAE">
        <w:rPr>
          <w:b/>
          <w:bCs/>
          <w:color w:val="auto"/>
          <w:sz w:val="24"/>
          <w:szCs w:val="24"/>
        </w:rPr>
        <w:t>11. EARLY WARNING INDICATORS</w:t>
      </w:r>
    </w:p>
    <w:p w14:paraId="100B4F8E" w14:textId="77777777" w:rsidR="0078068A" w:rsidRPr="008343FB" w:rsidRDefault="00000000">
      <w:pPr>
        <w:spacing w:after="160"/>
        <w:rPr>
          <w:sz w:val="24"/>
          <w:szCs w:val="24"/>
        </w:rPr>
      </w:pPr>
      <w:r w:rsidRPr="008343FB">
        <w:rPr>
          <w:sz w:val="24"/>
          <w:szCs w:val="24"/>
        </w:rPr>
        <w:lastRenderedPageBreak/>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2000"/>
        <w:gridCol w:w="2000"/>
        <w:gridCol w:w="2000"/>
      </w:tblGrid>
      <w:tr w:rsidR="0078068A" w:rsidRPr="008343FB" w14:paraId="23627D46" w14:textId="77777777" w:rsidTr="006E0AAE">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1CF7C0A5" w14:textId="77777777" w:rsidR="0078068A" w:rsidRPr="008343FB" w:rsidRDefault="00000000">
            <w:pPr>
              <w:rPr>
                <w:sz w:val="24"/>
                <w:szCs w:val="24"/>
              </w:rPr>
            </w:pPr>
            <w:r w:rsidRPr="008343FB">
              <w:rPr>
                <w:b/>
                <w:bCs/>
                <w:sz w:val="24"/>
                <w:szCs w:val="24"/>
              </w:rPr>
              <w:t>Indicator</w:t>
            </w:r>
          </w:p>
        </w:tc>
        <w:tc>
          <w:tcPr>
            <w:tcW w:w="2000" w:type="dxa"/>
            <w:shd w:val="clear" w:color="auto" w:fill="auto"/>
            <w:tcMar>
              <w:top w:w="60" w:type="dxa"/>
              <w:left w:w="100" w:type="dxa"/>
              <w:bottom w:w="60" w:type="dxa"/>
              <w:right w:w="100" w:type="dxa"/>
            </w:tcMar>
            <w:vAlign w:val="center"/>
          </w:tcPr>
          <w:p w14:paraId="67A64D69" w14:textId="77777777" w:rsidR="0078068A" w:rsidRPr="008343FB" w:rsidRDefault="00000000">
            <w:pPr>
              <w:rPr>
                <w:sz w:val="24"/>
                <w:szCs w:val="24"/>
              </w:rPr>
            </w:pPr>
            <w:r w:rsidRPr="008343FB">
              <w:rPr>
                <w:b/>
                <w:bCs/>
                <w:sz w:val="24"/>
                <w:szCs w:val="24"/>
              </w:rPr>
              <w:t>Increasing</w:t>
            </w:r>
          </w:p>
        </w:tc>
        <w:tc>
          <w:tcPr>
            <w:tcW w:w="2000" w:type="dxa"/>
            <w:shd w:val="clear" w:color="auto" w:fill="auto"/>
            <w:tcMar>
              <w:top w:w="60" w:type="dxa"/>
              <w:left w:w="100" w:type="dxa"/>
              <w:bottom w:w="60" w:type="dxa"/>
              <w:right w:w="100" w:type="dxa"/>
            </w:tcMar>
            <w:vAlign w:val="center"/>
          </w:tcPr>
          <w:p w14:paraId="71F49C51" w14:textId="77777777" w:rsidR="0078068A" w:rsidRPr="008343FB" w:rsidRDefault="00000000">
            <w:pPr>
              <w:rPr>
                <w:sz w:val="24"/>
                <w:szCs w:val="24"/>
              </w:rPr>
            </w:pPr>
            <w:r w:rsidRPr="008343FB">
              <w:rPr>
                <w:b/>
                <w:bCs/>
                <w:sz w:val="24"/>
                <w:szCs w:val="24"/>
              </w:rPr>
              <w:t>Stable</w:t>
            </w:r>
          </w:p>
        </w:tc>
        <w:tc>
          <w:tcPr>
            <w:tcW w:w="2000" w:type="dxa"/>
            <w:shd w:val="clear" w:color="auto" w:fill="auto"/>
            <w:tcMar>
              <w:top w:w="60" w:type="dxa"/>
              <w:left w:w="100" w:type="dxa"/>
              <w:bottom w:w="60" w:type="dxa"/>
              <w:right w:w="100" w:type="dxa"/>
            </w:tcMar>
            <w:vAlign w:val="center"/>
          </w:tcPr>
          <w:p w14:paraId="501DD433" w14:textId="77777777" w:rsidR="0078068A" w:rsidRPr="008343FB" w:rsidRDefault="00000000">
            <w:pPr>
              <w:rPr>
                <w:sz w:val="24"/>
                <w:szCs w:val="24"/>
              </w:rPr>
            </w:pPr>
            <w:r w:rsidRPr="008343FB">
              <w:rPr>
                <w:b/>
                <w:bCs/>
                <w:sz w:val="24"/>
                <w:szCs w:val="24"/>
              </w:rPr>
              <w:t>Decreasing</w:t>
            </w:r>
          </w:p>
        </w:tc>
      </w:tr>
      <w:tr w:rsidR="0078068A" w:rsidRPr="008343FB" w14:paraId="3605E877" w14:textId="77777777">
        <w:tblPrEx>
          <w:tblCellMar>
            <w:top w:w="0" w:type="dxa"/>
            <w:bottom w:w="0" w:type="dxa"/>
          </w:tblCellMar>
        </w:tblPrEx>
        <w:tc>
          <w:tcPr>
            <w:tcW w:w="3026" w:type="dxa"/>
            <w:tcMar>
              <w:top w:w="60" w:type="dxa"/>
              <w:left w:w="100" w:type="dxa"/>
              <w:bottom w:w="60" w:type="dxa"/>
              <w:right w:w="100" w:type="dxa"/>
            </w:tcMar>
            <w:vAlign w:val="center"/>
          </w:tcPr>
          <w:p w14:paraId="146CAA9E" w14:textId="77777777" w:rsidR="0078068A" w:rsidRPr="008343FB" w:rsidRDefault="00000000">
            <w:pPr>
              <w:rPr>
                <w:sz w:val="24"/>
                <w:szCs w:val="24"/>
              </w:rPr>
            </w:pPr>
            <w:r w:rsidRPr="008343FB">
              <w:rPr>
                <w:sz w:val="24"/>
                <w:szCs w:val="24"/>
              </w:rPr>
              <w:t>Armed clashes</w:t>
            </w:r>
          </w:p>
        </w:tc>
        <w:tc>
          <w:tcPr>
            <w:tcW w:w="2000" w:type="dxa"/>
            <w:tcMar>
              <w:top w:w="60" w:type="dxa"/>
              <w:left w:w="100" w:type="dxa"/>
              <w:bottom w:w="60" w:type="dxa"/>
              <w:right w:w="100" w:type="dxa"/>
            </w:tcMar>
            <w:vAlign w:val="center"/>
          </w:tcPr>
          <w:p w14:paraId="27DA2E1D" w14:textId="77777777" w:rsidR="0078068A" w:rsidRPr="008343FB" w:rsidRDefault="0078068A">
            <w:pPr>
              <w:rPr>
                <w:sz w:val="24"/>
                <w:szCs w:val="24"/>
              </w:rPr>
            </w:pPr>
          </w:p>
        </w:tc>
        <w:tc>
          <w:tcPr>
            <w:tcW w:w="2000" w:type="dxa"/>
            <w:tcMar>
              <w:top w:w="60" w:type="dxa"/>
              <w:left w:w="100" w:type="dxa"/>
              <w:bottom w:w="60" w:type="dxa"/>
              <w:right w:w="100" w:type="dxa"/>
            </w:tcMar>
            <w:vAlign w:val="center"/>
          </w:tcPr>
          <w:p w14:paraId="7827E9A5" w14:textId="77777777" w:rsidR="0078068A" w:rsidRPr="008343FB" w:rsidRDefault="0078068A">
            <w:pPr>
              <w:rPr>
                <w:sz w:val="24"/>
                <w:szCs w:val="24"/>
              </w:rPr>
            </w:pPr>
          </w:p>
        </w:tc>
        <w:tc>
          <w:tcPr>
            <w:tcW w:w="2000" w:type="dxa"/>
            <w:tcMar>
              <w:top w:w="60" w:type="dxa"/>
              <w:left w:w="100" w:type="dxa"/>
              <w:bottom w:w="60" w:type="dxa"/>
              <w:right w:w="100" w:type="dxa"/>
            </w:tcMar>
            <w:vAlign w:val="center"/>
          </w:tcPr>
          <w:p w14:paraId="2E3B5A5A" w14:textId="4FC77073" w:rsidR="0078068A" w:rsidRPr="006E0AAE" w:rsidRDefault="0078068A" w:rsidP="006E0AAE">
            <w:pPr>
              <w:pStyle w:val="ListParagraph"/>
              <w:numPr>
                <w:ilvl w:val="0"/>
                <w:numId w:val="2"/>
              </w:numPr>
              <w:rPr>
                <w:sz w:val="24"/>
                <w:szCs w:val="24"/>
              </w:rPr>
            </w:pPr>
          </w:p>
        </w:tc>
      </w:tr>
      <w:tr w:rsidR="0078068A" w:rsidRPr="008343FB" w14:paraId="5A5C9BE1" w14:textId="77777777">
        <w:tblPrEx>
          <w:tblCellMar>
            <w:top w:w="0" w:type="dxa"/>
            <w:bottom w:w="0" w:type="dxa"/>
          </w:tblCellMar>
        </w:tblPrEx>
        <w:tc>
          <w:tcPr>
            <w:tcW w:w="3026" w:type="dxa"/>
            <w:tcMar>
              <w:top w:w="60" w:type="dxa"/>
              <w:left w:w="100" w:type="dxa"/>
              <w:bottom w:w="60" w:type="dxa"/>
              <w:right w:w="100" w:type="dxa"/>
            </w:tcMar>
            <w:vAlign w:val="center"/>
          </w:tcPr>
          <w:p w14:paraId="1BB3F8CC" w14:textId="77777777" w:rsidR="0078068A" w:rsidRPr="008343FB" w:rsidRDefault="00000000">
            <w:pPr>
              <w:rPr>
                <w:sz w:val="24"/>
                <w:szCs w:val="24"/>
              </w:rPr>
            </w:pPr>
            <w:r w:rsidRPr="008343FB">
              <w:rPr>
                <w:sz w:val="24"/>
                <w:szCs w:val="24"/>
              </w:rPr>
              <w:t>Displacement</w:t>
            </w:r>
          </w:p>
        </w:tc>
        <w:tc>
          <w:tcPr>
            <w:tcW w:w="2000" w:type="dxa"/>
            <w:tcMar>
              <w:top w:w="60" w:type="dxa"/>
              <w:left w:w="100" w:type="dxa"/>
              <w:bottom w:w="60" w:type="dxa"/>
              <w:right w:w="100" w:type="dxa"/>
            </w:tcMar>
            <w:vAlign w:val="center"/>
          </w:tcPr>
          <w:p w14:paraId="625C5C3C" w14:textId="77777777" w:rsidR="0078068A" w:rsidRPr="008343FB" w:rsidRDefault="0078068A">
            <w:pPr>
              <w:rPr>
                <w:sz w:val="24"/>
                <w:szCs w:val="24"/>
              </w:rPr>
            </w:pPr>
          </w:p>
        </w:tc>
        <w:tc>
          <w:tcPr>
            <w:tcW w:w="2000" w:type="dxa"/>
            <w:tcMar>
              <w:top w:w="60" w:type="dxa"/>
              <w:left w:w="100" w:type="dxa"/>
              <w:bottom w:w="60" w:type="dxa"/>
              <w:right w:w="100" w:type="dxa"/>
            </w:tcMar>
            <w:vAlign w:val="center"/>
          </w:tcPr>
          <w:p w14:paraId="0C4B577F" w14:textId="74AA14E8" w:rsidR="0078068A" w:rsidRPr="006E0AAE" w:rsidRDefault="0078068A" w:rsidP="006E0AA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168539E" w14:textId="77777777" w:rsidR="0078068A" w:rsidRPr="008343FB" w:rsidRDefault="0078068A">
            <w:pPr>
              <w:rPr>
                <w:sz w:val="24"/>
                <w:szCs w:val="24"/>
              </w:rPr>
            </w:pPr>
          </w:p>
        </w:tc>
      </w:tr>
      <w:tr w:rsidR="0078068A" w:rsidRPr="008343FB" w14:paraId="35B60766" w14:textId="77777777">
        <w:tblPrEx>
          <w:tblCellMar>
            <w:top w:w="0" w:type="dxa"/>
            <w:bottom w:w="0" w:type="dxa"/>
          </w:tblCellMar>
        </w:tblPrEx>
        <w:tc>
          <w:tcPr>
            <w:tcW w:w="3026" w:type="dxa"/>
            <w:tcMar>
              <w:top w:w="60" w:type="dxa"/>
              <w:left w:w="100" w:type="dxa"/>
              <w:bottom w:w="60" w:type="dxa"/>
              <w:right w:w="100" w:type="dxa"/>
            </w:tcMar>
            <w:vAlign w:val="center"/>
          </w:tcPr>
          <w:p w14:paraId="2DD4EB85" w14:textId="77777777" w:rsidR="0078068A" w:rsidRPr="008343FB" w:rsidRDefault="00000000">
            <w:pPr>
              <w:rPr>
                <w:sz w:val="24"/>
                <w:szCs w:val="24"/>
              </w:rPr>
            </w:pPr>
            <w:r w:rsidRPr="008343FB">
              <w:rPr>
                <w:sz w:val="24"/>
                <w:szCs w:val="24"/>
              </w:rPr>
              <w:t>Hate speech</w:t>
            </w:r>
          </w:p>
        </w:tc>
        <w:tc>
          <w:tcPr>
            <w:tcW w:w="2000" w:type="dxa"/>
            <w:tcMar>
              <w:top w:w="60" w:type="dxa"/>
              <w:left w:w="100" w:type="dxa"/>
              <w:bottom w:w="60" w:type="dxa"/>
              <w:right w:w="100" w:type="dxa"/>
            </w:tcMar>
            <w:vAlign w:val="center"/>
          </w:tcPr>
          <w:p w14:paraId="5C5C0C8E" w14:textId="77777777" w:rsidR="0078068A" w:rsidRPr="008343FB" w:rsidRDefault="0078068A">
            <w:pPr>
              <w:rPr>
                <w:sz w:val="24"/>
                <w:szCs w:val="24"/>
              </w:rPr>
            </w:pPr>
          </w:p>
        </w:tc>
        <w:tc>
          <w:tcPr>
            <w:tcW w:w="2000" w:type="dxa"/>
            <w:tcMar>
              <w:top w:w="60" w:type="dxa"/>
              <w:left w:w="100" w:type="dxa"/>
              <w:bottom w:w="60" w:type="dxa"/>
              <w:right w:w="100" w:type="dxa"/>
            </w:tcMar>
            <w:vAlign w:val="center"/>
          </w:tcPr>
          <w:p w14:paraId="525A891D" w14:textId="7D38A1F4" w:rsidR="0078068A" w:rsidRPr="006E0AAE" w:rsidRDefault="0078068A" w:rsidP="006E0AA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764AFC17" w14:textId="77777777" w:rsidR="0078068A" w:rsidRPr="008343FB" w:rsidRDefault="0078068A">
            <w:pPr>
              <w:rPr>
                <w:sz w:val="24"/>
                <w:szCs w:val="24"/>
              </w:rPr>
            </w:pPr>
          </w:p>
        </w:tc>
      </w:tr>
      <w:tr w:rsidR="0078068A" w:rsidRPr="008343FB" w14:paraId="77C23197" w14:textId="77777777">
        <w:tblPrEx>
          <w:tblCellMar>
            <w:top w:w="0" w:type="dxa"/>
            <w:bottom w:w="0" w:type="dxa"/>
          </w:tblCellMar>
        </w:tblPrEx>
        <w:tc>
          <w:tcPr>
            <w:tcW w:w="3026" w:type="dxa"/>
            <w:tcMar>
              <w:top w:w="60" w:type="dxa"/>
              <w:left w:w="100" w:type="dxa"/>
              <w:bottom w:w="60" w:type="dxa"/>
              <w:right w:w="100" w:type="dxa"/>
            </w:tcMar>
            <w:vAlign w:val="center"/>
          </w:tcPr>
          <w:p w14:paraId="2346B670" w14:textId="77777777" w:rsidR="0078068A" w:rsidRPr="008343FB" w:rsidRDefault="00000000">
            <w:pPr>
              <w:rPr>
                <w:sz w:val="24"/>
                <w:szCs w:val="24"/>
              </w:rPr>
            </w:pPr>
            <w:r w:rsidRPr="008343FB">
              <w:rPr>
                <w:sz w:val="24"/>
                <w:szCs w:val="24"/>
              </w:rPr>
              <w:t>Humanitarian needs</w:t>
            </w:r>
          </w:p>
        </w:tc>
        <w:tc>
          <w:tcPr>
            <w:tcW w:w="2000" w:type="dxa"/>
            <w:tcMar>
              <w:top w:w="60" w:type="dxa"/>
              <w:left w:w="100" w:type="dxa"/>
              <w:bottom w:w="60" w:type="dxa"/>
              <w:right w:w="100" w:type="dxa"/>
            </w:tcMar>
            <w:vAlign w:val="center"/>
          </w:tcPr>
          <w:p w14:paraId="6AD1AD1E" w14:textId="4650845F" w:rsidR="0078068A" w:rsidRPr="006E0AAE" w:rsidRDefault="0078068A" w:rsidP="006E0AA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8EB4E37" w14:textId="77777777" w:rsidR="0078068A" w:rsidRPr="008343FB" w:rsidRDefault="0078068A">
            <w:pPr>
              <w:rPr>
                <w:sz w:val="24"/>
                <w:szCs w:val="24"/>
              </w:rPr>
            </w:pPr>
          </w:p>
        </w:tc>
        <w:tc>
          <w:tcPr>
            <w:tcW w:w="2000" w:type="dxa"/>
            <w:tcMar>
              <w:top w:w="60" w:type="dxa"/>
              <w:left w:w="100" w:type="dxa"/>
              <w:bottom w:w="60" w:type="dxa"/>
              <w:right w:w="100" w:type="dxa"/>
            </w:tcMar>
            <w:vAlign w:val="center"/>
          </w:tcPr>
          <w:p w14:paraId="46244043" w14:textId="77777777" w:rsidR="0078068A" w:rsidRPr="008343FB" w:rsidRDefault="0078068A">
            <w:pPr>
              <w:rPr>
                <w:sz w:val="24"/>
                <w:szCs w:val="24"/>
              </w:rPr>
            </w:pPr>
          </w:p>
        </w:tc>
      </w:tr>
      <w:tr w:rsidR="0078068A" w:rsidRPr="008343FB" w14:paraId="2500BDF0" w14:textId="77777777">
        <w:tblPrEx>
          <w:tblCellMar>
            <w:top w:w="0" w:type="dxa"/>
            <w:bottom w:w="0" w:type="dxa"/>
          </w:tblCellMar>
        </w:tblPrEx>
        <w:tc>
          <w:tcPr>
            <w:tcW w:w="3026" w:type="dxa"/>
            <w:tcMar>
              <w:top w:w="60" w:type="dxa"/>
              <w:left w:w="100" w:type="dxa"/>
              <w:bottom w:w="60" w:type="dxa"/>
              <w:right w:w="100" w:type="dxa"/>
            </w:tcMar>
            <w:vAlign w:val="center"/>
          </w:tcPr>
          <w:p w14:paraId="6FF5533B" w14:textId="77777777" w:rsidR="0078068A" w:rsidRPr="008343FB" w:rsidRDefault="00000000">
            <w:pPr>
              <w:rPr>
                <w:sz w:val="24"/>
                <w:szCs w:val="24"/>
              </w:rPr>
            </w:pPr>
            <w:r w:rsidRPr="008343FB">
              <w:rPr>
                <w:sz w:val="24"/>
                <w:szCs w:val="24"/>
              </w:rPr>
              <w:t>Political tensions</w:t>
            </w:r>
          </w:p>
        </w:tc>
        <w:tc>
          <w:tcPr>
            <w:tcW w:w="2000" w:type="dxa"/>
            <w:tcMar>
              <w:top w:w="60" w:type="dxa"/>
              <w:left w:w="100" w:type="dxa"/>
              <w:bottom w:w="60" w:type="dxa"/>
              <w:right w:w="100" w:type="dxa"/>
            </w:tcMar>
            <w:vAlign w:val="center"/>
          </w:tcPr>
          <w:p w14:paraId="3186F57F" w14:textId="7724C12C" w:rsidR="0078068A" w:rsidRPr="006E0AAE" w:rsidRDefault="0078068A" w:rsidP="006E0AA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184D4BE" w14:textId="77777777" w:rsidR="0078068A" w:rsidRPr="008343FB" w:rsidRDefault="0078068A">
            <w:pPr>
              <w:rPr>
                <w:sz w:val="24"/>
                <w:szCs w:val="24"/>
              </w:rPr>
            </w:pPr>
          </w:p>
        </w:tc>
        <w:tc>
          <w:tcPr>
            <w:tcW w:w="2000" w:type="dxa"/>
            <w:tcMar>
              <w:top w:w="60" w:type="dxa"/>
              <w:left w:w="100" w:type="dxa"/>
              <w:bottom w:w="60" w:type="dxa"/>
              <w:right w:w="100" w:type="dxa"/>
            </w:tcMar>
            <w:vAlign w:val="center"/>
          </w:tcPr>
          <w:p w14:paraId="7FE23B0F" w14:textId="77777777" w:rsidR="0078068A" w:rsidRPr="008343FB" w:rsidRDefault="0078068A">
            <w:pPr>
              <w:rPr>
                <w:sz w:val="24"/>
                <w:szCs w:val="24"/>
              </w:rPr>
            </w:pPr>
          </w:p>
        </w:tc>
      </w:tr>
      <w:tr w:rsidR="0078068A" w:rsidRPr="008343FB" w14:paraId="73E071E4" w14:textId="77777777">
        <w:tblPrEx>
          <w:tblCellMar>
            <w:top w:w="0" w:type="dxa"/>
            <w:bottom w:w="0" w:type="dxa"/>
          </w:tblCellMar>
        </w:tblPrEx>
        <w:tc>
          <w:tcPr>
            <w:tcW w:w="3026" w:type="dxa"/>
            <w:tcMar>
              <w:top w:w="60" w:type="dxa"/>
              <w:left w:w="100" w:type="dxa"/>
              <w:bottom w:w="60" w:type="dxa"/>
              <w:right w:w="100" w:type="dxa"/>
            </w:tcMar>
            <w:vAlign w:val="center"/>
          </w:tcPr>
          <w:p w14:paraId="28837409" w14:textId="77777777" w:rsidR="0078068A" w:rsidRPr="008343FB" w:rsidRDefault="00000000">
            <w:pPr>
              <w:rPr>
                <w:sz w:val="24"/>
                <w:szCs w:val="24"/>
              </w:rPr>
            </w:pPr>
            <w:r w:rsidRPr="008343FB">
              <w:rPr>
                <w:sz w:val="24"/>
                <w:szCs w:val="24"/>
              </w:rPr>
              <w:t>Community dialogue</w:t>
            </w:r>
          </w:p>
        </w:tc>
        <w:tc>
          <w:tcPr>
            <w:tcW w:w="2000" w:type="dxa"/>
            <w:tcMar>
              <w:top w:w="60" w:type="dxa"/>
              <w:left w:w="100" w:type="dxa"/>
              <w:bottom w:w="60" w:type="dxa"/>
              <w:right w:w="100" w:type="dxa"/>
            </w:tcMar>
            <w:vAlign w:val="center"/>
          </w:tcPr>
          <w:p w14:paraId="56073A8F" w14:textId="300A080E" w:rsidR="0078068A" w:rsidRPr="006E0AAE" w:rsidRDefault="0078068A" w:rsidP="006E0AA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E5E701D" w14:textId="77777777" w:rsidR="0078068A" w:rsidRPr="008343FB" w:rsidRDefault="0078068A">
            <w:pPr>
              <w:rPr>
                <w:sz w:val="24"/>
                <w:szCs w:val="24"/>
              </w:rPr>
            </w:pPr>
          </w:p>
        </w:tc>
        <w:tc>
          <w:tcPr>
            <w:tcW w:w="2000" w:type="dxa"/>
            <w:tcMar>
              <w:top w:w="60" w:type="dxa"/>
              <w:left w:w="100" w:type="dxa"/>
              <w:bottom w:w="60" w:type="dxa"/>
              <w:right w:w="100" w:type="dxa"/>
            </w:tcMar>
            <w:vAlign w:val="center"/>
          </w:tcPr>
          <w:p w14:paraId="38000584" w14:textId="77777777" w:rsidR="0078068A" w:rsidRPr="008343FB" w:rsidRDefault="0078068A">
            <w:pPr>
              <w:rPr>
                <w:sz w:val="24"/>
                <w:szCs w:val="24"/>
              </w:rPr>
            </w:pPr>
          </w:p>
        </w:tc>
      </w:tr>
      <w:tr w:rsidR="0078068A" w:rsidRPr="008343FB" w14:paraId="2B408C49" w14:textId="77777777">
        <w:tblPrEx>
          <w:tblCellMar>
            <w:top w:w="0" w:type="dxa"/>
            <w:bottom w:w="0" w:type="dxa"/>
          </w:tblCellMar>
        </w:tblPrEx>
        <w:tc>
          <w:tcPr>
            <w:tcW w:w="3026" w:type="dxa"/>
            <w:tcMar>
              <w:top w:w="60" w:type="dxa"/>
              <w:left w:w="100" w:type="dxa"/>
              <w:bottom w:w="60" w:type="dxa"/>
              <w:right w:w="100" w:type="dxa"/>
            </w:tcMar>
            <w:vAlign w:val="center"/>
          </w:tcPr>
          <w:p w14:paraId="047E28F9" w14:textId="77777777" w:rsidR="0078068A" w:rsidRPr="008343FB" w:rsidRDefault="00000000">
            <w:pPr>
              <w:rPr>
                <w:sz w:val="24"/>
                <w:szCs w:val="24"/>
              </w:rPr>
            </w:pPr>
            <w:r w:rsidRPr="008343FB">
              <w:rPr>
                <w:sz w:val="24"/>
                <w:szCs w:val="24"/>
              </w:rPr>
              <w:t>Peace initiatives</w:t>
            </w:r>
          </w:p>
        </w:tc>
        <w:tc>
          <w:tcPr>
            <w:tcW w:w="2000" w:type="dxa"/>
            <w:tcMar>
              <w:top w:w="60" w:type="dxa"/>
              <w:left w:w="100" w:type="dxa"/>
              <w:bottom w:w="60" w:type="dxa"/>
              <w:right w:w="100" w:type="dxa"/>
            </w:tcMar>
            <w:vAlign w:val="center"/>
          </w:tcPr>
          <w:p w14:paraId="76F696B8" w14:textId="2DBE1E06" w:rsidR="0078068A" w:rsidRPr="006E0AAE" w:rsidRDefault="0078068A" w:rsidP="006E0AA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D010EDF" w14:textId="77777777" w:rsidR="0078068A" w:rsidRPr="008343FB" w:rsidRDefault="0078068A">
            <w:pPr>
              <w:rPr>
                <w:sz w:val="24"/>
                <w:szCs w:val="24"/>
              </w:rPr>
            </w:pPr>
          </w:p>
        </w:tc>
        <w:tc>
          <w:tcPr>
            <w:tcW w:w="2000" w:type="dxa"/>
            <w:tcMar>
              <w:top w:w="60" w:type="dxa"/>
              <w:left w:w="100" w:type="dxa"/>
              <w:bottom w:w="60" w:type="dxa"/>
              <w:right w:w="100" w:type="dxa"/>
            </w:tcMar>
            <w:vAlign w:val="center"/>
          </w:tcPr>
          <w:p w14:paraId="5CA46EEE" w14:textId="77777777" w:rsidR="0078068A" w:rsidRPr="008343FB" w:rsidRDefault="0078068A">
            <w:pPr>
              <w:rPr>
                <w:sz w:val="24"/>
                <w:szCs w:val="24"/>
              </w:rPr>
            </w:pPr>
          </w:p>
        </w:tc>
      </w:tr>
    </w:tbl>
    <w:p w14:paraId="66528E9B" w14:textId="77777777" w:rsidR="0078068A" w:rsidRPr="00744875" w:rsidRDefault="00000000">
      <w:pPr>
        <w:pStyle w:val="Heading1"/>
        <w:spacing w:before="300" w:after="120"/>
        <w:rPr>
          <w:color w:val="auto"/>
          <w:sz w:val="24"/>
          <w:szCs w:val="24"/>
        </w:rPr>
      </w:pPr>
      <w:r w:rsidRPr="00744875">
        <w:rPr>
          <w:b/>
          <w:bCs/>
          <w:color w:val="auto"/>
          <w:sz w:val="24"/>
          <w:szCs w:val="24"/>
        </w:rPr>
        <w:t>12. ANALYSIS OF THE WEEK</w:t>
      </w:r>
    </w:p>
    <w:p w14:paraId="0835B218" w14:textId="77777777" w:rsidR="0078068A" w:rsidRPr="00744875" w:rsidRDefault="00000000">
      <w:pPr>
        <w:pStyle w:val="Heading2"/>
        <w:spacing w:before="200" w:after="100"/>
        <w:rPr>
          <w:color w:val="auto"/>
          <w:sz w:val="24"/>
          <w:szCs w:val="24"/>
        </w:rPr>
      </w:pPr>
      <w:r w:rsidRPr="00744875">
        <w:rPr>
          <w:b/>
          <w:bCs/>
          <w:i/>
          <w:iCs/>
          <w:color w:val="auto"/>
          <w:sz w:val="24"/>
          <w:szCs w:val="24"/>
        </w:rPr>
        <w:t>Conflict Dynamics</w:t>
      </w:r>
    </w:p>
    <w:p w14:paraId="0EFDF7C5" w14:textId="77777777" w:rsidR="0078068A" w:rsidRPr="008343FB" w:rsidRDefault="00000000">
      <w:pPr>
        <w:spacing w:after="160"/>
        <w:rPr>
          <w:sz w:val="24"/>
          <w:szCs w:val="24"/>
        </w:rPr>
      </w:pPr>
      <w:r w:rsidRPr="008343FB">
        <w:rPr>
          <w:sz w:val="24"/>
          <w:szCs w:val="24"/>
        </w:rPr>
        <w:t>What are the most important conflict trends observed?</w:t>
      </w:r>
    </w:p>
    <w:p w14:paraId="40170B1F" w14:textId="106950B9" w:rsidR="0078068A" w:rsidRPr="008343FB" w:rsidRDefault="00000000" w:rsidP="00744875">
      <w:pPr>
        <w:spacing w:after="160"/>
        <w:jc w:val="both"/>
        <w:rPr>
          <w:sz w:val="24"/>
          <w:szCs w:val="24"/>
        </w:rPr>
      </w:pPr>
      <w:r w:rsidRPr="008343FB">
        <w:rPr>
          <w:sz w:val="24"/>
          <w:szCs w:val="24"/>
        </w:rPr>
        <w:t>Compared with the previous week's Baidoa battle, 5–9 October was quieter on the battlefield but not calmer politically. The government advanced on two fronts (the NISA operation in Jilib and local peace-making in Galmudug), while Al-Shabaab's reported deal with Hawadle elders targets the macawiisley militias the government relies on, and the President's backing of the Hirshabelle leader is stirring tension in Hiiraan</w:t>
      </w:r>
      <w:r w:rsidR="00456158">
        <w:rPr>
          <w:sz w:val="24"/>
          <w:szCs w:val="24"/>
        </w:rPr>
        <w:t>.</w:t>
      </w:r>
    </w:p>
    <w:p w14:paraId="4F1273D6" w14:textId="77777777" w:rsidR="0078068A" w:rsidRPr="00744875" w:rsidRDefault="00000000">
      <w:pPr>
        <w:pStyle w:val="Heading2"/>
        <w:spacing w:before="200" w:after="100"/>
        <w:rPr>
          <w:color w:val="auto"/>
          <w:sz w:val="24"/>
          <w:szCs w:val="24"/>
        </w:rPr>
      </w:pPr>
      <w:r w:rsidRPr="00744875">
        <w:rPr>
          <w:b/>
          <w:bCs/>
          <w:i/>
          <w:iCs/>
          <w:color w:val="auto"/>
          <w:sz w:val="24"/>
          <w:szCs w:val="24"/>
        </w:rPr>
        <w:t>Peace Dynamics</w:t>
      </w:r>
    </w:p>
    <w:p w14:paraId="11F2AED7" w14:textId="77777777" w:rsidR="0078068A" w:rsidRPr="008343FB" w:rsidRDefault="00000000">
      <w:pPr>
        <w:spacing w:after="160"/>
        <w:rPr>
          <w:sz w:val="24"/>
          <w:szCs w:val="24"/>
        </w:rPr>
      </w:pPr>
      <w:r w:rsidRPr="008343FB">
        <w:rPr>
          <w:sz w:val="24"/>
          <w:szCs w:val="24"/>
        </w:rPr>
        <w:t>What positive developments were observed?</w:t>
      </w:r>
    </w:p>
    <w:p w14:paraId="262A1645" w14:textId="77777777" w:rsidR="0078068A" w:rsidRPr="008343FB" w:rsidRDefault="00000000" w:rsidP="00744875">
      <w:pPr>
        <w:spacing w:after="160"/>
        <w:jc w:val="both"/>
        <w:rPr>
          <w:sz w:val="24"/>
          <w:szCs w:val="24"/>
        </w:rPr>
      </w:pPr>
      <w:r w:rsidRPr="008343FB">
        <w:rPr>
          <w:sz w:val="24"/>
          <w:szCs w:val="24"/>
        </w:rPr>
        <w:t>The Balanbale–Guriceel agreement, with senior federal attendance and concrete pledges, was the clearest positive step. Preparatory reconciliation talks in Baidoa and the absence of new fighting there by 4 October are also positive but unconfirmed beyond that date.</w:t>
      </w:r>
    </w:p>
    <w:p w14:paraId="37A51654" w14:textId="77777777" w:rsidR="0078068A" w:rsidRPr="00744875" w:rsidRDefault="00000000">
      <w:pPr>
        <w:pStyle w:val="Heading2"/>
        <w:spacing w:before="200" w:after="100"/>
        <w:rPr>
          <w:color w:val="auto"/>
          <w:sz w:val="24"/>
          <w:szCs w:val="24"/>
        </w:rPr>
      </w:pPr>
      <w:r w:rsidRPr="00744875">
        <w:rPr>
          <w:b/>
          <w:bCs/>
          <w:i/>
          <w:iCs/>
          <w:color w:val="auto"/>
          <w:sz w:val="24"/>
          <w:szCs w:val="24"/>
        </w:rPr>
        <w:t>Risks for the Coming Week</w:t>
      </w:r>
    </w:p>
    <w:p w14:paraId="5356765F" w14:textId="36E037B4" w:rsidR="0078068A" w:rsidRPr="008343FB" w:rsidRDefault="00000000" w:rsidP="00744875">
      <w:pPr>
        <w:spacing w:after="160"/>
        <w:jc w:val="both"/>
        <w:rPr>
          <w:sz w:val="24"/>
          <w:szCs w:val="24"/>
        </w:rPr>
      </w:pPr>
      <w:r w:rsidRPr="008343FB">
        <w:rPr>
          <w:sz w:val="24"/>
          <w:szCs w:val="24"/>
        </w:rPr>
        <w:t xml:space="preserve">A renewed Baidoa assault remains possible given three outbreaks in six weeks. The Hawadle truce could erode the government's counter-insurgency in Hiiraan. A deyr-season flood could convert the famine risk into reality. Developments after the window (the 11–12 October standoff between NISA and ex-president Sharif Sheikh Ahmed's guards in Mogadishu, and opposition warnings of clashes) </w:t>
      </w:r>
      <w:r w:rsidR="00456158">
        <w:rPr>
          <w:sz w:val="24"/>
          <w:szCs w:val="24"/>
        </w:rPr>
        <w:t>will</w:t>
      </w:r>
      <w:r w:rsidRPr="008343FB">
        <w:rPr>
          <w:sz w:val="24"/>
          <w:szCs w:val="24"/>
        </w:rPr>
        <w:t xml:space="preserve"> be tracked in next week's report.</w:t>
      </w:r>
    </w:p>
    <w:p w14:paraId="3707FCE5" w14:textId="77777777" w:rsidR="0078068A" w:rsidRPr="00744875" w:rsidRDefault="00000000">
      <w:pPr>
        <w:pStyle w:val="Heading1"/>
        <w:spacing w:before="300" w:after="120"/>
        <w:rPr>
          <w:color w:val="auto"/>
          <w:sz w:val="24"/>
          <w:szCs w:val="24"/>
        </w:rPr>
      </w:pPr>
      <w:r w:rsidRPr="00744875">
        <w:rPr>
          <w:b/>
          <w:bCs/>
          <w:color w:val="auto"/>
          <w:sz w:val="24"/>
          <w:szCs w:val="24"/>
        </w:rPr>
        <w:t>13. EXECUTIVE SUMMARY</w:t>
      </w:r>
    </w:p>
    <w:p w14:paraId="487DA3A0" w14:textId="186098FA" w:rsidR="0078068A" w:rsidRPr="008343FB" w:rsidRDefault="00000000" w:rsidP="00456158">
      <w:pPr>
        <w:spacing w:after="160"/>
        <w:jc w:val="both"/>
        <w:rPr>
          <w:sz w:val="24"/>
          <w:szCs w:val="24"/>
        </w:rPr>
      </w:pPr>
      <w:r w:rsidRPr="008343FB">
        <w:rPr>
          <w:sz w:val="24"/>
          <w:szCs w:val="24"/>
        </w:rPr>
        <w:t xml:space="preserve">Somalia's week of 5–9 October 2026 saw no major fighting reported but significant political and humanitarian signals: a federally attended peace agreement in Balanbale (5 October), NISA's announcement that it killed former Amniyat chief Bashir Ahmed Haji Nunow in Jilib (6 October), a contested Al-Shabaab–Hawadle truce in Hiiraan, and FEWS NET's 7 October warning of a credible famine risk in southern Somalia through January 2027. </w:t>
      </w:r>
    </w:p>
    <w:sectPr w:rsidR="0078068A" w:rsidRPr="008343FB">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A961B" w14:textId="77777777" w:rsidR="008A3AAC" w:rsidRDefault="008A3AAC" w:rsidP="00723F4F">
      <w:r>
        <w:separator/>
      </w:r>
    </w:p>
  </w:endnote>
  <w:endnote w:type="continuationSeparator" w:id="0">
    <w:p w14:paraId="041E2665" w14:textId="77777777" w:rsidR="008A3AAC" w:rsidRDefault="008A3AAC" w:rsidP="00723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294090"/>
      <w:docPartObj>
        <w:docPartGallery w:val="Page Numbers (Bottom of Page)"/>
        <w:docPartUnique/>
      </w:docPartObj>
    </w:sdtPr>
    <w:sdtEndPr>
      <w:rPr>
        <w:noProof/>
      </w:rPr>
    </w:sdtEndPr>
    <w:sdtContent>
      <w:p w14:paraId="28F43BA2" w14:textId="02144584" w:rsidR="00723F4F" w:rsidRDefault="00723F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61A66B" w14:textId="77777777" w:rsidR="00723F4F" w:rsidRDefault="00723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EA37D" w14:textId="77777777" w:rsidR="008A3AAC" w:rsidRDefault="008A3AAC" w:rsidP="00723F4F">
      <w:r>
        <w:separator/>
      </w:r>
    </w:p>
  </w:footnote>
  <w:footnote w:type="continuationSeparator" w:id="0">
    <w:p w14:paraId="77F10561" w14:textId="77777777" w:rsidR="008A3AAC" w:rsidRDefault="008A3AAC" w:rsidP="00723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02CF6"/>
    <w:multiLevelType w:val="hybridMultilevel"/>
    <w:tmpl w:val="9EBC2F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A577A1"/>
    <w:multiLevelType w:val="hybridMultilevel"/>
    <w:tmpl w:val="4F749610"/>
    <w:lvl w:ilvl="0" w:tplc="6C208340">
      <w:start w:val="1"/>
      <w:numFmt w:val="bullet"/>
      <w:lvlText w:val="●"/>
      <w:lvlJc w:val="left"/>
      <w:pPr>
        <w:ind w:left="720" w:hanging="360"/>
      </w:pPr>
    </w:lvl>
    <w:lvl w:ilvl="1" w:tplc="B2FE3A22">
      <w:start w:val="1"/>
      <w:numFmt w:val="bullet"/>
      <w:lvlText w:val="○"/>
      <w:lvlJc w:val="left"/>
      <w:pPr>
        <w:ind w:left="1440" w:hanging="360"/>
      </w:pPr>
    </w:lvl>
    <w:lvl w:ilvl="2" w:tplc="83B8BBD2">
      <w:start w:val="1"/>
      <w:numFmt w:val="bullet"/>
      <w:lvlText w:val="■"/>
      <w:lvlJc w:val="left"/>
      <w:pPr>
        <w:ind w:left="2160" w:hanging="360"/>
      </w:pPr>
    </w:lvl>
    <w:lvl w:ilvl="3" w:tplc="12A0E22A">
      <w:start w:val="1"/>
      <w:numFmt w:val="bullet"/>
      <w:lvlText w:val="●"/>
      <w:lvlJc w:val="left"/>
      <w:pPr>
        <w:ind w:left="2880" w:hanging="360"/>
      </w:pPr>
    </w:lvl>
    <w:lvl w:ilvl="4" w:tplc="FF5E41B8">
      <w:start w:val="1"/>
      <w:numFmt w:val="bullet"/>
      <w:lvlText w:val="○"/>
      <w:lvlJc w:val="left"/>
      <w:pPr>
        <w:ind w:left="3600" w:hanging="360"/>
      </w:pPr>
    </w:lvl>
    <w:lvl w:ilvl="5" w:tplc="AC4EA94E">
      <w:start w:val="1"/>
      <w:numFmt w:val="bullet"/>
      <w:lvlText w:val="■"/>
      <w:lvlJc w:val="left"/>
      <w:pPr>
        <w:ind w:left="4320" w:hanging="360"/>
      </w:pPr>
    </w:lvl>
    <w:lvl w:ilvl="6" w:tplc="8182B610">
      <w:start w:val="1"/>
      <w:numFmt w:val="bullet"/>
      <w:lvlText w:val="●"/>
      <w:lvlJc w:val="left"/>
      <w:pPr>
        <w:ind w:left="5040" w:hanging="360"/>
      </w:pPr>
    </w:lvl>
    <w:lvl w:ilvl="7" w:tplc="FB881ADC">
      <w:start w:val="1"/>
      <w:numFmt w:val="bullet"/>
      <w:lvlText w:val="●"/>
      <w:lvlJc w:val="left"/>
      <w:pPr>
        <w:ind w:left="5760" w:hanging="360"/>
      </w:pPr>
    </w:lvl>
    <w:lvl w:ilvl="8" w:tplc="CC903FCA">
      <w:start w:val="1"/>
      <w:numFmt w:val="bullet"/>
      <w:lvlText w:val="●"/>
      <w:lvlJc w:val="left"/>
      <w:pPr>
        <w:ind w:left="6480" w:hanging="360"/>
      </w:pPr>
    </w:lvl>
  </w:abstractNum>
  <w:num w:numId="1" w16cid:durableId="59140809">
    <w:abstractNumId w:val="1"/>
    <w:lvlOverride w:ilvl="0">
      <w:startOverride w:val="1"/>
    </w:lvlOverride>
  </w:num>
  <w:num w:numId="2" w16cid:durableId="746079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68A"/>
    <w:rsid w:val="000B4750"/>
    <w:rsid w:val="001A5B07"/>
    <w:rsid w:val="00456158"/>
    <w:rsid w:val="006E0AAE"/>
    <w:rsid w:val="00723F4F"/>
    <w:rsid w:val="00744875"/>
    <w:rsid w:val="0078068A"/>
    <w:rsid w:val="008343FB"/>
    <w:rsid w:val="008A3AAC"/>
    <w:rsid w:val="00F52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2EA3D"/>
  <w15:docId w15:val="{B373F11C-DACE-46B7-934D-413AB49F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23F4F"/>
    <w:pPr>
      <w:tabs>
        <w:tab w:val="center" w:pos="4513"/>
        <w:tab w:val="right" w:pos="9026"/>
      </w:tabs>
    </w:pPr>
  </w:style>
  <w:style w:type="character" w:customStyle="1" w:styleId="HeaderChar">
    <w:name w:val="Header Char"/>
    <w:basedOn w:val="DefaultParagraphFont"/>
    <w:link w:val="Header"/>
    <w:uiPriority w:val="99"/>
    <w:rsid w:val="00723F4F"/>
  </w:style>
  <w:style w:type="paragraph" w:styleId="Footer">
    <w:name w:val="footer"/>
    <w:basedOn w:val="Normal"/>
    <w:link w:val="FooterChar"/>
    <w:uiPriority w:val="99"/>
    <w:unhideWhenUsed/>
    <w:rsid w:val="00723F4F"/>
    <w:pPr>
      <w:tabs>
        <w:tab w:val="center" w:pos="4513"/>
        <w:tab w:val="right" w:pos="9026"/>
      </w:tabs>
    </w:pPr>
  </w:style>
  <w:style w:type="character" w:customStyle="1" w:styleId="FooterChar">
    <w:name w:val="Footer Char"/>
    <w:basedOn w:val="DefaultParagraphFont"/>
    <w:link w:val="Footer"/>
    <w:uiPriority w:val="99"/>
    <w:rsid w:val="00723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9</Pages>
  <Words>2100</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6</cp:revision>
  <dcterms:created xsi:type="dcterms:W3CDTF">2026-10-15T07:53:00Z</dcterms:created>
  <dcterms:modified xsi:type="dcterms:W3CDTF">2026-10-15T08:22:00Z</dcterms:modified>
</cp:coreProperties>
</file>