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DCCB8" w14:textId="4C710070" w:rsidR="006A47AF" w:rsidRDefault="006A47AF" w:rsidP="006A47AF">
      <w:pPr>
        <w:spacing w:after="80"/>
        <w:rPr>
          <w:b/>
          <w:bCs/>
          <w:sz w:val="24"/>
          <w:szCs w:val="24"/>
        </w:rPr>
      </w:pPr>
      <w:r>
        <w:rPr>
          <w:b/>
          <w:bCs/>
          <w:noProof/>
          <w:sz w:val="24"/>
          <w:szCs w:val="24"/>
        </w:rPr>
        <w:drawing>
          <wp:inline distT="0" distB="0" distL="0" distR="0" wp14:anchorId="055E925C" wp14:editId="04870FAD">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5158215C" w14:textId="7C9394BE" w:rsidR="00865BB8" w:rsidRPr="006A47AF" w:rsidRDefault="00000000" w:rsidP="006A47AF">
      <w:pPr>
        <w:spacing w:after="80"/>
        <w:rPr>
          <w:sz w:val="24"/>
          <w:szCs w:val="24"/>
        </w:rPr>
      </w:pPr>
      <w:r w:rsidRPr="006A47AF">
        <w:rPr>
          <w:b/>
          <w:bCs/>
          <w:sz w:val="24"/>
          <w:szCs w:val="24"/>
        </w:rPr>
        <w:t>REFLEXIVE PEACE PRACTICE (RPP) PROJECT</w:t>
      </w:r>
    </w:p>
    <w:p w14:paraId="3D049878" w14:textId="77777777" w:rsidR="00865BB8" w:rsidRPr="006A47AF" w:rsidRDefault="00000000" w:rsidP="006A47AF">
      <w:pPr>
        <w:spacing w:after="80"/>
        <w:rPr>
          <w:sz w:val="24"/>
          <w:szCs w:val="24"/>
        </w:rPr>
      </w:pPr>
      <w:r w:rsidRPr="006A47AF">
        <w:rPr>
          <w:b/>
          <w:bCs/>
          <w:sz w:val="24"/>
          <w:szCs w:val="24"/>
        </w:rPr>
        <w:t>WEEKLY CONFLICT AND PEACE MONITORING FORM</w:t>
      </w:r>
    </w:p>
    <w:p w14:paraId="745A0975" w14:textId="51A86403" w:rsidR="00865BB8" w:rsidRPr="006A47AF" w:rsidRDefault="00000000" w:rsidP="006A47AF">
      <w:pPr>
        <w:spacing w:after="300"/>
      </w:pPr>
      <w:r w:rsidRPr="006A47AF">
        <w:rPr>
          <w:b/>
          <w:bCs/>
        </w:rPr>
        <w:t>COUNTRY: SOMALIA</w:t>
      </w:r>
    </w:p>
    <w:p w14:paraId="3D29D3DA" w14:textId="00ED00DF" w:rsidR="00865BB8" w:rsidRPr="006A47AF" w:rsidRDefault="00000000">
      <w:pPr>
        <w:spacing w:after="160"/>
        <w:rPr>
          <w:sz w:val="24"/>
          <w:szCs w:val="24"/>
        </w:rPr>
      </w:pPr>
      <w:r w:rsidRPr="006A47AF">
        <w:rPr>
          <w:b/>
          <w:bCs/>
          <w:sz w:val="24"/>
          <w:szCs w:val="24"/>
        </w:rPr>
        <w:t xml:space="preserve">Reporting Period: </w:t>
      </w:r>
      <w:r w:rsidRPr="006A47AF">
        <w:rPr>
          <w:sz w:val="24"/>
          <w:szCs w:val="24"/>
        </w:rPr>
        <w:t>3</w:t>
      </w:r>
      <w:r w:rsidR="006A47AF">
        <w:rPr>
          <w:sz w:val="24"/>
          <w:szCs w:val="24"/>
        </w:rPr>
        <w:t>1</w:t>
      </w:r>
      <w:r w:rsidR="006A47AF" w:rsidRPr="006A47AF">
        <w:rPr>
          <w:sz w:val="24"/>
          <w:szCs w:val="24"/>
          <w:vertAlign w:val="superscript"/>
        </w:rPr>
        <w:t>st</w:t>
      </w:r>
      <w:r w:rsidR="006A47AF">
        <w:rPr>
          <w:sz w:val="24"/>
          <w:szCs w:val="24"/>
        </w:rPr>
        <w:t xml:space="preserve"> </w:t>
      </w:r>
      <w:r w:rsidR="006A47AF" w:rsidRPr="006A47AF">
        <w:rPr>
          <w:sz w:val="24"/>
          <w:szCs w:val="24"/>
        </w:rPr>
        <w:t>August –</w:t>
      </w:r>
      <w:r w:rsidRPr="006A47AF">
        <w:rPr>
          <w:sz w:val="24"/>
          <w:szCs w:val="24"/>
        </w:rPr>
        <w:t xml:space="preserve"> 4</w:t>
      </w:r>
      <w:r w:rsidR="006A47AF" w:rsidRPr="006A47AF">
        <w:rPr>
          <w:sz w:val="24"/>
          <w:szCs w:val="24"/>
          <w:vertAlign w:val="superscript"/>
        </w:rPr>
        <w:t>th</w:t>
      </w:r>
      <w:r w:rsidR="006A47AF">
        <w:rPr>
          <w:sz w:val="24"/>
          <w:szCs w:val="24"/>
        </w:rPr>
        <w:t xml:space="preserve"> </w:t>
      </w:r>
      <w:r w:rsidR="006A47AF" w:rsidRPr="006A47AF">
        <w:rPr>
          <w:sz w:val="24"/>
          <w:szCs w:val="24"/>
        </w:rPr>
        <w:t>September</w:t>
      </w:r>
      <w:r w:rsidRPr="006A47AF">
        <w:rPr>
          <w:sz w:val="24"/>
          <w:szCs w:val="24"/>
        </w:rPr>
        <w:t xml:space="preserve"> 2026</w:t>
      </w:r>
    </w:p>
    <w:p w14:paraId="08B11FE6" w14:textId="31C15C88" w:rsidR="00865BB8" w:rsidRPr="006A47AF" w:rsidRDefault="00000000">
      <w:pPr>
        <w:spacing w:after="160"/>
        <w:rPr>
          <w:sz w:val="24"/>
          <w:szCs w:val="24"/>
        </w:rPr>
      </w:pPr>
      <w:r w:rsidRPr="006A47AF">
        <w:rPr>
          <w:b/>
          <w:bCs/>
          <w:sz w:val="24"/>
          <w:szCs w:val="24"/>
        </w:rPr>
        <w:t xml:space="preserve">Prepared by: </w:t>
      </w:r>
      <w:r w:rsidRPr="006A47AF">
        <w:rPr>
          <w:sz w:val="24"/>
          <w:szCs w:val="24"/>
        </w:rPr>
        <w:t>Mive Koyo</w:t>
      </w:r>
    </w:p>
    <w:p w14:paraId="0E217BE5" w14:textId="63481B96" w:rsidR="00865BB8" w:rsidRPr="006A47AF" w:rsidRDefault="00000000">
      <w:pPr>
        <w:spacing w:after="160"/>
        <w:rPr>
          <w:sz w:val="24"/>
          <w:szCs w:val="24"/>
        </w:rPr>
      </w:pPr>
      <w:r w:rsidRPr="006A47AF">
        <w:rPr>
          <w:b/>
          <w:bCs/>
          <w:sz w:val="24"/>
          <w:szCs w:val="24"/>
        </w:rPr>
        <w:t xml:space="preserve">Date Submitted: </w:t>
      </w:r>
      <w:r w:rsidRPr="006A47AF">
        <w:rPr>
          <w:sz w:val="24"/>
          <w:szCs w:val="24"/>
        </w:rPr>
        <w:t>5</w:t>
      </w:r>
      <w:r w:rsidR="004D7460" w:rsidRPr="004D7460">
        <w:rPr>
          <w:sz w:val="24"/>
          <w:szCs w:val="24"/>
          <w:vertAlign w:val="superscript"/>
        </w:rPr>
        <w:t>th</w:t>
      </w:r>
      <w:r w:rsidR="004D7460">
        <w:rPr>
          <w:sz w:val="24"/>
          <w:szCs w:val="24"/>
        </w:rPr>
        <w:t xml:space="preserve"> </w:t>
      </w:r>
      <w:r w:rsidRPr="006A47AF">
        <w:rPr>
          <w:sz w:val="24"/>
          <w:szCs w:val="24"/>
        </w:rPr>
        <w:t xml:space="preserve"> September 2026</w:t>
      </w:r>
    </w:p>
    <w:p w14:paraId="359AC2A7" w14:textId="1FF932E4" w:rsidR="00865BB8" w:rsidRPr="006A47AF" w:rsidRDefault="00000000">
      <w:pPr>
        <w:pStyle w:val="Heading1"/>
        <w:spacing w:before="300" w:after="120"/>
        <w:rPr>
          <w:color w:val="auto"/>
          <w:sz w:val="24"/>
          <w:szCs w:val="24"/>
        </w:rPr>
      </w:pPr>
      <w:r w:rsidRPr="006A47AF">
        <w:rPr>
          <w:b/>
          <w:bCs/>
          <w:color w:val="auto"/>
          <w:sz w:val="24"/>
          <w:szCs w:val="24"/>
        </w:rPr>
        <w:t xml:space="preserve">1. </w:t>
      </w:r>
      <w:r w:rsidR="006A47AF" w:rsidRPr="006A47AF">
        <w:rPr>
          <w:b/>
          <w:bCs/>
          <w:color w:val="auto"/>
          <w:sz w:val="24"/>
          <w:szCs w:val="24"/>
        </w:rPr>
        <w:t>OVERALL,</w:t>
      </w:r>
      <w:r w:rsidRPr="006A47AF">
        <w:rPr>
          <w:b/>
          <w:bCs/>
          <w:color w:val="auto"/>
          <w:sz w:val="24"/>
          <w:szCs w:val="24"/>
        </w:rPr>
        <w:t xml:space="preserve"> PEACE AND SECURITY STATUS</w:t>
      </w:r>
    </w:p>
    <w:p w14:paraId="0D2A5EEE" w14:textId="77777777" w:rsidR="00865BB8" w:rsidRPr="006A47AF" w:rsidRDefault="00000000">
      <w:pPr>
        <w:spacing w:after="160"/>
        <w:rPr>
          <w:sz w:val="24"/>
          <w:szCs w:val="24"/>
        </w:rPr>
      </w:pPr>
      <w:r w:rsidRPr="006A47AF">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865BB8" w:rsidRPr="006A47AF" w14:paraId="22730C1B" w14:textId="77777777" w:rsidTr="006A47AF">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2D889745" w14:textId="77777777" w:rsidR="00865BB8" w:rsidRPr="006A47AF" w:rsidRDefault="00000000">
            <w:pPr>
              <w:rPr>
                <w:sz w:val="24"/>
                <w:szCs w:val="24"/>
              </w:rPr>
            </w:pPr>
            <w:r w:rsidRPr="006A47AF">
              <w:rPr>
                <w:b/>
                <w:bCs/>
                <w:sz w:val="24"/>
                <w:szCs w:val="24"/>
              </w:rPr>
              <w:t>Score</w:t>
            </w:r>
          </w:p>
        </w:tc>
        <w:tc>
          <w:tcPr>
            <w:tcW w:w="7526" w:type="dxa"/>
            <w:shd w:val="clear" w:color="auto" w:fill="auto"/>
            <w:tcMar>
              <w:top w:w="60" w:type="dxa"/>
              <w:left w:w="100" w:type="dxa"/>
              <w:bottom w:w="60" w:type="dxa"/>
              <w:right w:w="100" w:type="dxa"/>
            </w:tcMar>
            <w:vAlign w:val="center"/>
          </w:tcPr>
          <w:p w14:paraId="6C1FFE7E" w14:textId="77777777" w:rsidR="00865BB8" w:rsidRPr="006A47AF" w:rsidRDefault="00000000">
            <w:pPr>
              <w:rPr>
                <w:sz w:val="24"/>
                <w:szCs w:val="24"/>
              </w:rPr>
            </w:pPr>
            <w:r w:rsidRPr="006A47AF">
              <w:rPr>
                <w:b/>
                <w:bCs/>
                <w:sz w:val="24"/>
                <w:szCs w:val="24"/>
              </w:rPr>
              <w:t>Assessment</w:t>
            </w:r>
          </w:p>
        </w:tc>
      </w:tr>
      <w:tr w:rsidR="00865BB8" w:rsidRPr="006A47AF" w14:paraId="481831F2" w14:textId="77777777">
        <w:tblPrEx>
          <w:tblCellMar>
            <w:top w:w="0" w:type="dxa"/>
            <w:bottom w:w="0" w:type="dxa"/>
          </w:tblCellMar>
        </w:tblPrEx>
        <w:tc>
          <w:tcPr>
            <w:tcW w:w="1500" w:type="dxa"/>
            <w:tcMar>
              <w:top w:w="60" w:type="dxa"/>
              <w:left w:w="100" w:type="dxa"/>
              <w:bottom w:w="60" w:type="dxa"/>
              <w:right w:w="100" w:type="dxa"/>
            </w:tcMar>
            <w:vAlign w:val="center"/>
          </w:tcPr>
          <w:p w14:paraId="32A423AD" w14:textId="77777777" w:rsidR="00865BB8" w:rsidRPr="006A47AF" w:rsidRDefault="00000000">
            <w:pPr>
              <w:rPr>
                <w:sz w:val="24"/>
                <w:szCs w:val="24"/>
              </w:rPr>
            </w:pPr>
            <w:r w:rsidRPr="006A47AF">
              <w:rPr>
                <w:sz w:val="24"/>
                <w:szCs w:val="24"/>
              </w:rPr>
              <w:t>1</w:t>
            </w:r>
          </w:p>
        </w:tc>
        <w:tc>
          <w:tcPr>
            <w:tcW w:w="7526" w:type="dxa"/>
            <w:tcMar>
              <w:top w:w="60" w:type="dxa"/>
              <w:left w:w="100" w:type="dxa"/>
              <w:bottom w:w="60" w:type="dxa"/>
              <w:right w:w="100" w:type="dxa"/>
            </w:tcMar>
            <w:vAlign w:val="center"/>
          </w:tcPr>
          <w:p w14:paraId="5DF982B5" w14:textId="77777777" w:rsidR="00865BB8" w:rsidRPr="006A47AF" w:rsidRDefault="00000000">
            <w:pPr>
              <w:rPr>
                <w:sz w:val="24"/>
                <w:szCs w:val="24"/>
              </w:rPr>
            </w:pPr>
            <w:r w:rsidRPr="006A47AF">
              <w:rPr>
                <w:sz w:val="24"/>
                <w:szCs w:val="24"/>
              </w:rPr>
              <w:t>Very Critical / Escalating Conflict</w:t>
            </w:r>
          </w:p>
        </w:tc>
      </w:tr>
      <w:tr w:rsidR="00865BB8" w:rsidRPr="006A47AF" w14:paraId="04AE191D" w14:textId="77777777">
        <w:tblPrEx>
          <w:tblCellMar>
            <w:top w:w="0" w:type="dxa"/>
            <w:bottom w:w="0" w:type="dxa"/>
          </w:tblCellMar>
        </w:tblPrEx>
        <w:tc>
          <w:tcPr>
            <w:tcW w:w="1500" w:type="dxa"/>
            <w:tcMar>
              <w:top w:w="60" w:type="dxa"/>
              <w:left w:w="100" w:type="dxa"/>
              <w:bottom w:w="60" w:type="dxa"/>
              <w:right w:w="100" w:type="dxa"/>
            </w:tcMar>
            <w:vAlign w:val="center"/>
          </w:tcPr>
          <w:p w14:paraId="6340E2BC" w14:textId="77777777" w:rsidR="00865BB8" w:rsidRPr="006A47AF" w:rsidRDefault="00000000">
            <w:pPr>
              <w:rPr>
                <w:sz w:val="24"/>
                <w:szCs w:val="24"/>
              </w:rPr>
            </w:pPr>
            <w:r w:rsidRPr="006A47AF">
              <w:rPr>
                <w:sz w:val="24"/>
                <w:szCs w:val="24"/>
              </w:rPr>
              <w:t>2</w:t>
            </w:r>
          </w:p>
        </w:tc>
        <w:tc>
          <w:tcPr>
            <w:tcW w:w="7526" w:type="dxa"/>
            <w:tcMar>
              <w:top w:w="60" w:type="dxa"/>
              <w:left w:w="100" w:type="dxa"/>
              <w:bottom w:w="60" w:type="dxa"/>
              <w:right w:w="100" w:type="dxa"/>
            </w:tcMar>
            <w:vAlign w:val="center"/>
          </w:tcPr>
          <w:p w14:paraId="4B472D9F" w14:textId="77777777" w:rsidR="00865BB8" w:rsidRPr="006A47AF" w:rsidRDefault="00000000">
            <w:pPr>
              <w:rPr>
                <w:sz w:val="24"/>
                <w:szCs w:val="24"/>
              </w:rPr>
            </w:pPr>
            <w:r w:rsidRPr="006A47AF">
              <w:rPr>
                <w:sz w:val="24"/>
                <w:szCs w:val="24"/>
              </w:rPr>
              <w:t>Critical</w:t>
            </w:r>
          </w:p>
        </w:tc>
      </w:tr>
      <w:tr w:rsidR="00865BB8" w:rsidRPr="006A47AF" w14:paraId="3A4B0EB1" w14:textId="77777777">
        <w:tblPrEx>
          <w:tblCellMar>
            <w:top w:w="0" w:type="dxa"/>
            <w:bottom w:w="0" w:type="dxa"/>
          </w:tblCellMar>
        </w:tblPrEx>
        <w:tc>
          <w:tcPr>
            <w:tcW w:w="1500" w:type="dxa"/>
            <w:tcMar>
              <w:top w:w="60" w:type="dxa"/>
              <w:left w:w="100" w:type="dxa"/>
              <w:bottom w:w="60" w:type="dxa"/>
              <w:right w:w="100" w:type="dxa"/>
            </w:tcMar>
            <w:vAlign w:val="center"/>
          </w:tcPr>
          <w:p w14:paraId="260613AD" w14:textId="77777777" w:rsidR="00865BB8" w:rsidRPr="006A47AF" w:rsidRDefault="00000000">
            <w:pPr>
              <w:rPr>
                <w:sz w:val="24"/>
                <w:szCs w:val="24"/>
              </w:rPr>
            </w:pPr>
            <w:r w:rsidRPr="006A47AF">
              <w:rPr>
                <w:sz w:val="24"/>
                <w:szCs w:val="24"/>
              </w:rPr>
              <w:t>3</w:t>
            </w:r>
          </w:p>
        </w:tc>
        <w:tc>
          <w:tcPr>
            <w:tcW w:w="7526" w:type="dxa"/>
            <w:tcMar>
              <w:top w:w="60" w:type="dxa"/>
              <w:left w:w="100" w:type="dxa"/>
              <w:bottom w:w="60" w:type="dxa"/>
              <w:right w:w="100" w:type="dxa"/>
            </w:tcMar>
            <w:vAlign w:val="center"/>
          </w:tcPr>
          <w:p w14:paraId="522D98C8" w14:textId="77777777" w:rsidR="00865BB8" w:rsidRPr="006A47AF" w:rsidRDefault="00000000">
            <w:pPr>
              <w:rPr>
                <w:sz w:val="24"/>
                <w:szCs w:val="24"/>
              </w:rPr>
            </w:pPr>
            <w:r w:rsidRPr="006A47AF">
              <w:rPr>
                <w:sz w:val="24"/>
                <w:szCs w:val="24"/>
              </w:rPr>
              <w:t>Moderate / Mixed Trends</w:t>
            </w:r>
          </w:p>
        </w:tc>
      </w:tr>
      <w:tr w:rsidR="00865BB8" w:rsidRPr="006A47AF" w14:paraId="6D363382" w14:textId="77777777">
        <w:tblPrEx>
          <w:tblCellMar>
            <w:top w:w="0" w:type="dxa"/>
            <w:bottom w:w="0" w:type="dxa"/>
          </w:tblCellMar>
        </w:tblPrEx>
        <w:tc>
          <w:tcPr>
            <w:tcW w:w="1500" w:type="dxa"/>
            <w:tcMar>
              <w:top w:w="60" w:type="dxa"/>
              <w:left w:w="100" w:type="dxa"/>
              <w:bottom w:w="60" w:type="dxa"/>
              <w:right w:w="100" w:type="dxa"/>
            </w:tcMar>
            <w:vAlign w:val="center"/>
          </w:tcPr>
          <w:p w14:paraId="6C7F7490" w14:textId="77777777" w:rsidR="00865BB8" w:rsidRPr="006A47AF" w:rsidRDefault="00000000">
            <w:pPr>
              <w:rPr>
                <w:sz w:val="24"/>
                <w:szCs w:val="24"/>
              </w:rPr>
            </w:pPr>
            <w:r w:rsidRPr="006A47AF">
              <w:rPr>
                <w:sz w:val="24"/>
                <w:szCs w:val="24"/>
              </w:rPr>
              <w:t>4</w:t>
            </w:r>
          </w:p>
        </w:tc>
        <w:tc>
          <w:tcPr>
            <w:tcW w:w="7526" w:type="dxa"/>
            <w:tcMar>
              <w:top w:w="60" w:type="dxa"/>
              <w:left w:w="100" w:type="dxa"/>
              <w:bottom w:w="60" w:type="dxa"/>
              <w:right w:w="100" w:type="dxa"/>
            </w:tcMar>
            <w:vAlign w:val="center"/>
          </w:tcPr>
          <w:p w14:paraId="70A7B777" w14:textId="77777777" w:rsidR="00865BB8" w:rsidRPr="006A47AF" w:rsidRDefault="00000000">
            <w:pPr>
              <w:rPr>
                <w:sz w:val="24"/>
                <w:szCs w:val="24"/>
              </w:rPr>
            </w:pPr>
            <w:r w:rsidRPr="006A47AF">
              <w:rPr>
                <w:sz w:val="24"/>
                <w:szCs w:val="24"/>
              </w:rPr>
              <w:t>Relatively Stable</w:t>
            </w:r>
          </w:p>
        </w:tc>
      </w:tr>
      <w:tr w:rsidR="00865BB8" w:rsidRPr="006A47AF" w14:paraId="5BC8E143" w14:textId="77777777">
        <w:tblPrEx>
          <w:tblCellMar>
            <w:top w:w="0" w:type="dxa"/>
            <w:bottom w:w="0" w:type="dxa"/>
          </w:tblCellMar>
        </w:tblPrEx>
        <w:tc>
          <w:tcPr>
            <w:tcW w:w="1500" w:type="dxa"/>
            <w:tcMar>
              <w:top w:w="60" w:type="dxa"/>
              <w:left w:w="100" w:type="dxa"/>
              <w:bottom w:w="60" w:type="dxa"/>
              <w:right w:w="100" w:type="dxa"/>
            </w:tcMar>
            <w:vAlign w:val="center"/>
          </w:tcPr>
          <w:p w14:paraId="5362F5FD" w14:textId="77777777" w:rsidR="00865BB8" w:rsidRPr="006A47AF" w:rsidRDefault="00000000">
            <w:pPr>
              <w:rPr>
                <w:sz w:val="24"/>
                <w:szCs w:val="24"/>
              </w:rPr>
            </w:pPr>
            <w:r w:rsidRPr="006A47AF">
              <w:rPr>
                <w:sz w:val="24"/>
                <w:szCs w:val="24"/>
              </w:rPr>
              <w:t>5</w:t>
            </w:r>
          </w:p>
        </w:tc>
        <w:tc>
          <w:tcPr>
            <w:tcW w:w="7526" w:type="dxa"/>
            <w:tcMar>
              <w:top w:w="60" w:type="dxa"/>
              <w:left w:w="100" w:type="dxa"/>
              <w:bottom w:w="60" w:type="dxa"/>
              <w:right w:w="100" w:type="dxa"/>
            </w:tcMar>
            <w:vAlign w:val="center"/>
          </w:tcPr>
          <w:p w14:paraId="1683DD2E" w14:textId="77777777" w:rsidR="00865BB8" w:rsidRPr="006A47AF" w:rsidRDefault="00000000">
            <w:pPr>
              <w:rPr>
                <w:sz w:val="24"/>
                <w:szCs w:val="24"/>
              </w:rPr>
            </w:pPr>
            <w:r w:rsidRPr="006A47AF">
              <w:rPr>
                <w:sz w:val="24"/>
                <w:szCs w:val="24"/>
              </w:rPr>
              <w:t>Stable / Positive Peace Developments</w:t>
            </w:r>
          </w:p>
        </w:tc>
      </w:tr>
    </w:tbl>
    <w:p w14:paraId="44769FFB" w14:textId="77777777" w:rsidR="00865BB8" w:rsidRPr="006A47AF" w:rsidRDefault="00865BB8">
      <w:pPr>
        <w:spacing w:after="80"/>
        <w:rPr>
          <w:sz w:val="24"/>
          <w:szCs w:val="24"/>
        </w:rPr>
      </w:pPr>
    </w:p>
    <w:p w14:paraId="15E43574" w14:textId="77777777" w:rsidR="00865BB8" w:rsidRPr="006A47AF" w:rsidRDefault="00000000">
      <w:pPr>
        <w:spacing w:after="160"/>
        <w:rPr>
          <w:sz w:val="24"/>
          <w:szCs w:val="24"/>
        </w:rPr>
      </w:pPr>
      <w:r w:rsidRPr="006A47AF">
        <w:rPr>
          <w:b/>
          <w:bCs/>
          <w:sz w:val="24"/>
          <w:szCs w:val="24"/>
        </w:rPr>
        <w:t xml:space="preserve">Weekly Score: </w:t>
      </w:r>
      <w:r w:rsidRPr="006A47AF">
        <w:rPr>
          <w:sz w:val="24"/>
          <w:szCs w:val="24"/>
        </w:rPr>
        <w:t>2 / 5</w:t>
      </w:r>
    </w:p>
    <w:p w14:paraId="6EE371BD" w14:textId="77777777" w:rsidR="00865BB8" w:rsidRPr="006A47AF" w:rsidRDefault="00000000">
      <w:pPr>
        <w:spacing w:after="160"/>
        <w:rPr>
          <w:sz w:val="24"/>
          <w:szCs w:val="24"/>
        </w:rPr>
      </w:pPr>
      <w:r w:rsidRPr="006A47AF">
        <w:rPr>
          <w:b/>
          <w:bCs/>
          <w:sz w:val="24"/>
          <w:szCs w:val="24"/>
        </w:rPr>
        <w:t xml:space="preserve">Justification: </w:t>
      </w:r>
    </w:p>
    <w:p w14:paraId="268F4E42" w14:textId="77777777" w:rsidR="00865BB8" w:rsidRPr="006A47AF" w:rsidRDefault="00000000" w:rsidP="006A47AF">
      <w:pPr>
        <w:spacing w:after="160"/>
        <w:jc w:val="both"/>
        <w:rPr>
          <w:sz w:val="24"/>
          <w:szCs w:val="24"/>
        </w:rPr>
      </w:pPr>
      <w:r w:rsidRPr="006A47AF">
        <w:rPr>
          <w:sz w:val="24"/>
          <w:szCs w:val="24"/>
        </w:rPr>
        <w:t>Somalia's conflict situation remained critical during the reporting week, with continued Al-Shabaab activity in the Lower and Middle Shabelle regions, a US airstrike against the group on 4 September, and continued Somali special-forces operations against Al-Shabaab positions. The broader 'managed conflict' stalemate between the Federal Government and Al-Shabaab persisted, with no major territorial shift recorded during the week but continued risk to Mogadishu's approaches.</w:t>
      </w:r>
    </w:p>
    <w:p w14:paraId="62B9F159" w14:textId="77777777" w:rsidR="00865BB8" w:rsidRPr="006A47AF" w:rsidRDefault="00000000">
      <w:pPr>
        <w:pStyle w:val="Heading1"/>
        <w:spacing w:before="300" w:after="120"/>
        <w:rPr>
          <w:color w:val="auto"/>
          <w:sz w:val="24"/>
          <w:szCs w:val="24"/>
        </w:rPr>
      </w:pPr>
      <w:r w:rsidRPr="006A47AF">
        <w:rPr>
          <w:b/>
          <w:bCs/>
          <w:color w:val="auto"/>
          <w:sz w:val="24"/>
          <w:szCs w:val="24"/>
        </w:rPr>
        <w:t>2. KEY PEACE AND CONFLICT DEVELOPMENTS</w:t>
      </w:r>
    </w:p>
    <w:p w14:paraId="126CC617" w14:textId="77777777" w:rsidR="00865BB8" w:rsidRPr="006A47AF" w:rsidRDefault="00000000">
      <w:pPr>
        <w:pStyle w:val="Heading2"/>
        <w:spacing w:before="200" w:after="100"/>
        <w:rPr>
          <w:color w:val="auto"/>
          <w:sz w:val="24"/>
          <w:szCs w:val="24"/>
        </w:rPr>
      </w:pPr>
      <w:r w:rsidRPr="006A47AF">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865BB8" w:rsidRPr="006A47AF" w14:paraId="2E64809B" w14:textId="77777777" w:rsidTr="006A47AF">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1F82344" w14:textId="77777777" w:rsidR="00865BB8" w:rsidRPr="006A47AF" w:rsidRDefault="00000000">
            <w:pPr>
              <w:rPr>
                <w:sz w:val="24"/>
                <w:szCs w:val="24"/>
              </w:rPr>
            </w:pPr>
            <w:r w:rsidRPr="006A47AF">
              <w:rPr>
                <w:b/>
                <w:bCs/>
                <w:sz w:val="24"/>
                <w:szCs w:val="24"/>
              </w:rPr>
              <w:t>Date</w:t>
            </w:r>
          </w:p>
        </w:tc>
        <w:tc>
          <w:tcPr>
            <w:tcW w:w="3626" w:type="dxa"/>
            <w:shd w:val="clear" w:color="auto" w:fill="auto"/>
            <w:tcMar>
              <w:top w:w="60" w:type="dxa"/>
              <w:left w:w="100" w:type="dxa"/>
              <w:bottom w:w="60" w:type="dxa"/>
              <w:right w:w="100" w:type="dxa"/>
            </w:tcMar>
            <w:vAlign w:val="center"/>
          </w:tcPr>
          <w:p w14:paraId="576DC969" w14:textId="77777777" w:rsidR="00865BB8" w:rsidRPr="006A47AF" w:rsidRDefault="00000000">
            <w:pPr>
              <w:rPr>
                <w:sz w:val="24"/>
                <w:szCs w:val="24"/>
              </w:rPr>
            </w:pPr>
            <w:r w:rsidRPr="006A47AF">
              <w:rPr>
                <w:b/>
                <w:bCs/>
                <w:sz w:val="24"/>
                <w:szCs w:val="24"/>
              </w:rPr>
              <w:t>Event</w:t>
            </w:r>
          </w:p>
        </w:tc>
        <w:tc>
          <w:tcPr>
            <w:tcW w:w="2100" w:type="dxa"/>
            <w:shd w:val="clear" w:color="auto" w:fill="auto"/>
            <w:tcMar>
              <w:top w:w="60" w:type="dxa"/>
              <w:left w:w="100" w:type="dxa"/>
              <w:bottom w:w="60" w:type="dxa"/>
              <w:right w:w="100" w:type="dxa"/>
            </w:tcMar>
            <w:vAlign w:val="center"/>
          </w:tcPr>
          <w:p w14:paraId="29D49597" w14:textId="77777777" w:rsidR="00865BB8" w:rsidRPr="006A47AF" w:rsidRDefault="00000000">
            <w:pPr>
              <w:rPr>
                <w:sz w:val="24"/>
                <w:szCs w:val="24"/>
              </w:rPr>
            </w:pPr>
            <w:r w:rsidRPr="006A47AF">
              <w:rPr>
                <w:b/>
                <w:bCs/>
                <w:sz w:val="24"/>
                <w:szCs w:val="24"/>
              </w:rPr>
              <w:t>Location</w:t>
            </w:r>
          </w:p>
        </w:tc>
        <w:tc>
          <w:tcPr>
            <w:tcW w:w="2000" w:type="dxa"/>
            <w:shd w:val="clear" w:color="auto" w:fill="auto"/>
            <w:tcMar>
              <w:top w:w="60" w:type="dxa"/>
              <w:left w:w="100" w:type="dxa"/>
              <w:bottom w:w="60" w:type="dxa"/>
              <w:right w:w="100" w:type="dxa"/>
            </w:tcMar>
            <w:vAlign w:val="center"/>
          </w:tcPr>
          <w:p w14:paraId="5B7B9087" w14:textId="77777777" w:rsidR="00865BB8" w:rsidRPr="006A47AF" w:rsidRDefault="00000000">
            <w:pPr>
              <w:rPr>
                <w:sz w:val="24"/>
                <w:szCs w:val="24"/>
              </w:rPr>
            </w:pPr>
            <w:r w:rsidRPr="006A47AF">
              <w:rPr>
                <w:b/>
                <w:bCs/>
                <w:sz w:val="24"/>
                <w:szCs w:val="24"/>
              </w:rPr>
              <w:t>Source</w:t>
            </w:r>
          </w:p>
        </w:tc>
      </w:tr>
      <w:tr w:rsidR="00865BB8" w:rsidRPr="006A47AF" w14:paraId="21D1C55C" w14:textId="77777777">
        <w:tblPrEx>
          <w:tblCellMar>
            <w:top w:w="0" w:type="dxa"/>
            <w:bottom w:w="0" w:type="dxa"/>
          </w:tblCellMar>
        </w:tblPrEx>
        <w:tc>
          <w:tcPr>
            <w:tcW w:w="1300" w:type="dxa"/>
            <w:tcMar>
              <w:top w:w="60" w:type="dxa"/>
              <w:left w:w="100" w:type="dxa"/>
              <w:bottom w:w="60" w:type="dxa"/>
              <w:right w:w="100" w:type="dxa"/>
            </w:tcMar>
            <w:vAlign w:val="center"/>
          </w:tcPr>
          <w:p w14:paraId="60A693EC" w14:textId="77777777" w:rsidR="00865BB8" w:rsidRPr="006A47AF" w:rsidRDefault="00000000">
            <w:pPr>
              <w:rPr>
                <w:sz w:val="24"/>
                <w:szCs w:val="24"/>
              </w:rPr>
            </w:pPr>
            <w:r w:rsidRPr="006A47AF">
              <w:rPr>
                <w:sz w:val="24"/>
                <w:szCs w:val="24"/>
              </w:rPr>
              <w:t>4 Sep 2026</w:t>
            </w:r>
          </w:p>
        </w:tc>
        <w:tc>
          <w:tcPr>
            <w:tcW w:w="3626" w:type="dxa"/>
            <w:tcMar>
              <w:top w:w="60" w:type="dxa"/>
              <w:left w:w="100" w:type="dxa"/>
              <w:bottom w:w="60" w:type="dxa"/>
              <w:right w:w="100" w:type="dxa"/>
            </w:tcMar>
            <w:vAlign w:val="center"/>
          </w:tcPr>
          <w:p w14:paraId="7185A7DD" w14:textId="77777777" w:rsidR="00865BB8" w:rsidRPr="006A47AF" w:rsidRDefault="00000000">
            <w:pPr>
              <w:rPr>
                <w:sz w:val="24"/>
                <w:szCs w:val="24"/>
              </w:rPr>
            </w:pPr>
            <w:r w:rsidRPr="006A47AF">
              <w:rPr>
                <w:sz w:val="24"/>
                <w:szCs w:val="24"/>
              </w:rPr>
              <w:t>US Africa Command (AFRICOM), in coordination with the Federal Government of Somalia, conducted an airstrike targeting Al-Shabaab approximately 175 km west of Mogadishu</w:t>
            </w:r>
          </w:p>
        </w:tc>
        <w:tc>
          <w:tcPr>
            <w:tcW w:w="2100" w:type="dxa"/>
            <w:tcMar>
              <w:top w:w="60" w:type="dxa"/>
              <w:left w:w="100" w:type="dxa"/>
              <w:bottom w:w="60" w:type="dxa"/>
              <w:right w:w="100" w:type="dxa"/>
            </w:tcMar>
            <w:vAlign w:val="center"/>
          </w:tcPr>
          <w:p w14:paraId="2F85AF0A" w14:textId="77777777" w:rsidR="00865BB8" w:rsidRPr="006A47AF" w:rsidRDefault="00000000">
            <w:pPr>
              <w:rPr>
                <w:sz w:val="24"/>
                <w:szCs w:val="24"/>
              </w:rPr>
            </w:pPr>
            <w:r w:rsidRPr="006A47AF">
              <w:rPr>
                <w:sz w:val="24"/>
                <w:szCs w:val="24"/>
              </w:rPr>
              <w:t>Approx. 175km west of Mogadishu</w:t>
            </w:r>
          </w:p>
        </w:tc>
        <w:tc>
          <w:tcPr>
            <w:tcW w:w="2000" w:type="dxa"/>
            <w:tcMar>
              <w:top w:w="60" w:type="dxa"/>
              <w:left w:w="100" w:type="dxa"/>
              <w:bottom w:w="60" w:type="dxa"/>
              <w:right w:w="100" w:type="dxa"/>
            </w:tcMar>
            <w:vAlign w:val="center"/>
          </w:tcPr>
          <w:p w14:paraId="3698DFE3" w14:textId="77777777" w:rsidR="00865BB8" w:rsidRPr="006A47AF" w:rsidRDefault="00000000">
            <w:pPr>
              <w:rPr>
                <w:sz w:val="24"/>
                <w:szCs w:val="24"/>
              </w:rPr>
            </w:pPr>
            <w:r w:rsidRPr="006A47AF">
              <w:rPr>
                <w:sz w:val="24"/>
                <w:szCs w:val="24"/>
              </w:rPr>
              <w:t>AFRICOM Public Affairs / Horn Observer</w:t>
            </w:r>
          </w:p>
        </w:tc>
      </w:tr>
      <w:tr w:rsidR="00865BB8" w:rsidRPr="006A47AF" w14:paraId="4223561D" w14:textId="77777777">
        <w:tblPrEx>
          <w:tblCellMar>
            <w:top w:w="0" w:type="dxa"/>
            <w:bottom w:w="0" w:type="dxa"/>
          </w:tblCellMar>
        </w:tblPrEx>
        <w:tc>
          <w:tcPr>
            <w:tcW w:w="1300" w:type="dxa"/>
            <w:tcMar>
              <w:top w:w="60" w:type="dxa"/>
              <w:left w:w="100" w:type="dxa"/>
              <w:bottom w:w="60" w:type="dxa"/>
              <w:right w:w="100" w:type="dxa"/>
            </w:tcMar>
            <w:vAlign w:val="center"/>
          </w:tcPr>
          <w:p w14:paraId="078D0F40" w14:textId="77777777" w:rsidR="00865BB8" w:rsidRPr="006A47AF" w:rsidRDefault="00000000">
            <w:pPr>
              <w:rPr>
                <w:sz w:val="24"/>
                <w:szCs w:val="24"/>
              </w:rPr>
            </w:pPr>
            <w:r w:rsidRPr="006A47AF">
              <w:rPr>
                <w:sz w:val="24"/>
                <w:szCs w:val="24"/>
              </w:rPr>
              <w:lastRenderedPageBreak/>
              <w:t>Week of 31 Aug–4 Sep 2026 (reported 7 Sep 2026)</w:t>
            </w:r>
          </w:p>
        </w:tc>
        <w:tc>
          <w:tcPr>
            <w:tcW w:w="3626" w:type="dxa"/>
            <w:tcMar>
              <w:top w:w="60" w:type="dxa"/>
              <w:left w:w="100" w:type="dxa"/>
              <w:bottom w:w="60" w:type="dxa"/>
              <w:right w:w="100" w:type="dxa"/>
            </w:tcMar>
            <w:vAlign w:val="center"/>
          </w:tcPr>
          <w:p w14:paraId="498EBFE6" w14:textId="77777777" w:rsidR="00865BB8" w:rsidRPr="006A47AF" w:rsidRDefault="00000000">
            <w:pPr>
              <w:rPr>
                <w:sz w:val="24"/>
                <w:szCs w:val="24"/>
              </w:rPr>
            </w:pPr>
            <w:r w:rsidRPr="006A47AF">
              <w:rPr>
                <w:sz w:val="24"/>
                <w:szCs w:val="24"/>
              </w:rPr>
              <w:t>Somali Danab special forces commandos conducted planned operations against suspected Al-Shabaab activity in the Madax-Maroodi area, acting on intelligence about militant movements</w:t>
            </w:r>
          </w:p>
        </w:tc>
        <w:tc>
          <w:tcPr>
            <w:tcW w:w="2100" w:type="dxa"/>
            <w:tcMar>
              <w:top w:w="60" w:type="dxa"/>
              <w:left w:w="100" w:type="dxa"/>
              <w:bottom w:w="60" w:type="dxa"/>
              <w:right w:w="100" w:type="dxa"/>
            </w:tcMar>
            <w:vAlign w:val="center"/>
          </w:tcPr>
          <w:p w14:paraId="0464B67F" w14:textId="77777777" w:rsidR="00865BB8" w:rsidRPr="006A47AF" w:rsidRDefault="00000000">
            <w:pPr>
              <w:rPr>
                <w:sz w:val="24"/>
                <w:szCs w:val="24"/>
              </w:rPr>
            </w:pPr>
            <w:r w:rsidRPr="006A47AF">
              <w:rPr>
                <w:sz w:val="24"/>
                <w:szCs w:val="24"/>
              </w:rPr>
              <w:t>Madax-Maroodi area, Lower Shabelle region</w:t>
            </w:r>
          </w:p>
        </w:tc>
        <w:tc>
          <w:tcPr>
            <w:tcW w:w="2000" w:type="dxa"/>
            <w:tcMar>
              <w:top w:w="60" w:type="dxa"/>
              <w:left w:w="100" w:type="dxa"/>
              <w:bottom w:w="60" w:type="dxa"/>
              <w:right w:w="100" w:type="dxa"/>
            </w:tcMar>
            <w:vAlign w:val="center"/>
          </w:tcPr>
          <w:p w14:paraId="26B9D4BE" w14:textId="77777777" w:rsidR="00865BB8" w:rsidRPr="006A47AF" w:rsidRDefault="00000000">
            <w:pPr>
              <w:rPr>
                <w:sz w:val="24"/>
                <w:szCs w:val="24"/>
              </w:rPr>
            </w:pPr>
            <w:r w:rsidRPr="006A47AF">
              <w:rPr>
                <w:sz w:val="24"/>
                <w:szCs w:val="24"/>
              </w:rPr>
              <w:t>allAfrica</w:t>
            </w:r>
          </w:p>
        </w:tc>
      </w:tr>
      <w:tr w:rsidR="00865BB8" w:rsidRPr="006A47AF" w14:paraId="5F150E89" w14:textId="77777777">
        <w:tblPrEx>
          <w:tblCellMar>
            <w:top w:w="0" w:type="dxa"/>
            <w:bottom w:w="0" w:type="dxa"/>
          </w:tblCellMar>
        </w:tblPrEx>
        <w:tc>
          <w:tcPr>
            <w:tcW w:w="1300" w:type="dxa"/>
            <w:tcMar>
              <w:top w:w="60" w:type="dxa"/>
              <w:left w:w="100" w:type="dxa"/>
              <w:bottom w:w="60" w:type="dxa"/>
              <w:right w:w="100" w:type="dxa"/>
            </w:tcMar>
            <w:vAlign w:val="center"/>
          </w:tcPr>
          <w:p w14:paraId="60AB6F40" w14:textId="77777777" w:rsidR="00865BB8" w:rsidRPr="006A47AF" w:rsidRDefault="00000000">
            <w:pPr>
              <w:rPr>
                <w:sz w:val="24"/>
                <w:szCs w:val="24"/>
              </w:rPr>
            </w:pPr>
            <w:r w:rsidRPr="006A47AF">
              <w:rPr>
                <w:sz w:val="24"/>
                <w:szCs w:val="24"/>
              </w:rPr>
              <w:t>Ongoing through the week</w:t>
            </w:r>
          </w:p>
        </w:tc>
        <w:tc>
          <w:tcPr>
            <w:tcW w:w="3626" w:type="dxa"/>
            <w:tcMar>
              <w:top w:w="60" w:type="dxa"/>
              <w:left w:w="100" w:type="dxa"/>
              <w:bottom w:w="60" w:type="dxa"/>
              <w:right w:w="100" w:type="dxa"/>
            </w:tcMar>
            <w:vAlign w:val="center"/>
          </w:tcPr>
          <w:p w14:paraId="2BD7C67D" w14:textId="77777777" w:rsidR="00865BB8" w:rsidRPr="006A47AF" w:rsidRDefault="00000000">
            <w:pPr>
              <w:rPr>
                <w:sz w:val="24"/>
                <w:szCs w:val="24"/>
              </w:rPr>
            </w:pPr>
            <w:r w:rsidRPr="006A47AF">
              <w:rPr>
                <w:sz w:val="24"/>
                <w:szCs w:val="24"/>
              </w:rPr>
              <w:t>Continued 'managed conflict' dynamic in Middle and Lower Shabelle, with Al-Shabaab retaining much of the two regions while government and AUSSOM forces hold key towns including Mogadishu and Afgooye approaches</w:t>
            </w:r>
          </w:p>
        </w:tc>
        <w:tc>
          <w:tcPr>
            <w:tcW w:w="2100" w:type="dxa"/>
            <w:tcMar>
              <w:top w:w="60" w:type="dxa"/>
              <w:left w:w="100" w:type="dxa"/>
              <w:bottom w:w="60" w:type="dxa"/>
              <w:right w:w="100" w:type="dxa"/>
            </w:tcMar>
            <w:vAlign w:val="center"/>
          </w:tcPr>
          <w:p w14:paraId="0FE673E4" w14:textId="77777777" w:rsidR="00865BB8" w:rsidRPr="006A47AF" w:rsidRDefault="00000000">
            <w:pPr>
              <w:rPr>
                <w:sz w:val="24"/>
                <w:szCs w:val="24"/>
              </w:rPr>
            </w:pPr>
            <w:r w:rsidRPr="006A47AF">
              <w:rPr>
                <w:sz w:val="24"/>
                <w:szCs w:val="24"/>
              </w:rPr>
              <w:t>Middle and Lower Shabelle regions</w:t>
            </w:r>
          </w:p>
        </w:tc>
        <w:tc>
          <w:tcPr>
            <w:tcW w:w="2000" w:type="dxa"/>
            <w:tcMar>
              <w:top w:w="60" w:type="dxa"/>
              <w:left w:w="100" w:type="dxa"/>
              <w:bottom w:w="60" w:type="dxa"/>
              <w:right w:w="100" w:type="dxa"/>
            </w:tcMar>
            <w:vAlign w:val="center"/>
          </w:tcPr>
          <w:p w14:paraId="16F8BA70" w14:textId="77777777" w:rsidR="00865BB8" w:rsidRPr="006A47AF" w:rsidRDefault="00000000">
            <w:pPr>
              <w:rPr>
                <w:sz w:val="24"/>
                <w:szCs w:val="24"/>
              </w:rPr>
            </w:pPr>
            <w:r w:rsidRPr="006A47AF">
              <w:rPr>
                <w:sz w:val="24"/>
                <w:szCs w:val="24"/>
              </w:rPr>
              <w:t>International Crisis Group / Somali Guardian</w:t>
            </w:r>
          </w:p>
        </w:tc>
      </w:tr>
    </w:tbl>
    <w:p w14:paraId="45DB9248" w14:textId="77777777" w:rsidR="00865BB8" w:rsidRPr="00FF0327" w:rsidRDefault="00000000">
      <w:pPr>
        <w:pStyle w:val="Heading1"/>
        <w:spacing w:before="300" w:after="120"/>
        <w:rPr>
          <w:color w:val="auto"/>
          <w:sz w:val="24"/>
          <w:szCs w:val="24"/>
        </w:rPr>
      </w:pPr>
      <w:r w:rsidRPr="00FF0327">
        <w:rPr>
          <w:b/>
          <w:bCs/>
          <w:color w:val="auto"/>
          <w:sz w:val="24"/>
          <w:szCs w:val="24"/>
        </w:rPr>
        <w:t>3. ARMED CONFLICT AND SECURITY INCIDENTS</w:t>
      </w:r>
    </w:p>
    <w:p w14:paraId="1387BF4F" w14:textId="77777777" w:rsidR="00865BB8" w:rsidRPr="00FF0327" w:rsidRDefault="00000000">
      <w:pPr>
        <w:pStyle w:val="Heading2"/>
        <w:spacing w:before="200" w:after="100"/>
        <w:rPr>
          <w:color w:val="auto"/>
          <w:sz w:val="24"/>
          <w:szCs w:val="24"/>
        </w:rPr>
      </w:pPr>
      <w:r w:rsidRPr="00FF0327">
        <w:rPr>
          <w:b/>
          <w:bCs/>
          <w:i/>
          <w:iCs/>
          <w:color w:val="auto"/>
          <w:sz w:val="24"/>
          <w:szCs w:val="24"/>
        </w:rPr>
        <w:t>Al-Shabaab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865BB8" w:rsidRPr="006A47AF" w14:paraId="6C57AD77" w14:textId="77777777" w:rsidTr="00FF0327">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9C2E36F" w14:textId="77777777" w:rsidR="00865BB8" w:rsidRPr="006A47AF" w:rsidRDefault="00000000">
            <w:pPr>
              <w:rPr>
                <w:sz w:val="24"/>
                <w:szCs w:val="24"/>
              </w:rPr>
            </w:pPr>
            <w:r w:rsidRPr="006A47AF">
              <w:rPr>
                <w:b/>
                <w:bCs/>
                <w:sz w:val="24"/>
                <w:szCs w:val="24"/>
              </w:rPr>
              <w:t>Date</w:t>
            </w:r>
          </w:p>
        </w:tc>
        <w:tc>
          <w:tcPr>
            <w:tcW w:w="3126" w:type="dxa"/>
            <w:shd w:val="clear" w:color="auto" w:fill="auto"/>
            <w:tcMar>
              <w:top w:w="60" w:type="dxa"/>
              <w:left w:w="100" w:type="dxa"/>
              <w:bottom w:w="60" w:type="dxa"/>
              <w:right w:w="100" w:type="dxa"/>
            </w:tcMar>
            <w:vAlign w:val="center"/>
          </w:tcPr>
          <w:p w14:paraId="249BF9D5" w14:textId="77777777" w:rsidR="00865BB8" w:rsidRPr="006A47AF" w:rsidRDefault="00000000">
            <w:pPr>
              <w:rPr>
                <w:sz w:val="24"/>
                <w:szCs w:val="24"/>
              </w:rPr>
            </w:pPr>
            <w:r w:rsidRPr="006A47AF">
              <w:rPr>
                <w:b/>
                <w:bCs/>
                <w:sz w:val="24"/>
                <w:szCs w:val="24"/>
              </w:rPr>
              <w:t>Incident</w:t>
            </w:r>
          </w:p>
        </w:tc>
        <w:tc>
          <w:tcPr>
            <w:tcW w:w="1900" w:type="dxa"/>
            <w:shd w:val="clear" w:color="auto" w:fill="auto"/>
            <w:tcMar>
              <w:top w:w="60" w:type="dxa"/>
              <w:left w:w="100" w:type="dxa"/>
              <w:bottom w:w="60" w:type="dxa"/>
              <w:right w:w="100" w:type="dxa"/>
            </w:tcMar>
            <w:vAlign w:val="center"/>
          </w:tcPr>
          <w:p w14:paraId="0ECC386C" w14:textId="77777777" w:rsidR="00865BB8" w:rsidRPr="006A47AF" w:rsidRDefault="00000000">
            <w:pPr>
              <w:rPr>
                <w:sz w:val="24"/>
                <w:szCs w:val="24"/>
              </w:rPr>
            </w:pPr>
            <w:r w:rsidRPr="006A47AF">
              <w:rPr>
                <w:b/>
                <w:bCs/>
                <w:sz w:val="24"/>
                <w:szCs w:val="24"/>
              </w:rPr>
              <w:t>Location</w:t>
            </w:r>
          </w:p>
        </w:tc>
        <w:tc>
          <w:tcPr>
            <w:tcW w:w="2800" w:type="dxa"/>
            <w:shd w:val="clear" w:color="auto" w:fill="auto"/>
            <w:tcMar>
              <w:top w:w="60" w:type="dxa"/>
              <w:left w:w="100" w:type="dxa"/>
              <w:bottom w:w="60" w:type="dxa"/>
              <w:right w:w="100" w:type="dxa"/>
            </w:tcMar>
            <w:vAlign w:val="center"/>
          </w:tcPr>
          <w:p w14:paraId="4B9D4B1E" w14:textId="77777777" w:rsidR="00865BB8" w:rsidRPr="006A47AF" w:rsidRDefault="00000000">
            <w:pPr>
              <w:rPr>
                <w:sz w:val="24"/>
                <w:szCs w:val="24"/>
              </w:rPr>
            </w:pPr>
            <w:r w:rsidRPr="006A47AF">
              <w:rPr>
                <w:b/>
                <w:bCs/>
                <w:sz w:val="24"/>
                <w:szCs w:val="24"/>
              </w:rPr>
              <w:t>Impact</w:t>
            </w:r>
          </w:p>
        </w:tc>
      </w:tr>
      <w:tr w:rsidR="00865BB8" w:rsidRPr="006A47AF" w14:paraId="0F766FBD" w14:textId="77777777">
        <w:tblPrEx>
          <w:tblCellMar>
            <w:top w:w="0" w:type="dxa"/>
            <w:bottom w:w="0" w:type="dxa"/>
          </w:tblCellMar>
        </w:tblPrEx>
        <w:tc>
          <w:tcPr>
            <w:tcW w:w="1200" w:type="dxa"/>
            <w:tcMar>
              <w:top w:w="60" w:type="dxa"/>
              <w:left w:w="100" w:type="dxa"/>
              <w:bottom w:w="60" w:type="dxa"/>
              <w:right w:w="100" w:type="dxa"/>
            </w:tcMar>
            <w:vAlign w:val="center"/>
          </w:tcPr>
          <w:p w14:paraId="7AA699D3" w14:textId="77777777" w:rsidR="00865BB8" w:rsidRPr="006A47AF" w:rsidRDefault="00000000">
            <w:pPr>
              <w:rPr>
                <w:sz w:val="24"/>
                <w:szCs w:val="24"/>
              </w:rPr>
            </w:pPr>
            <w:r w:rsidRPr="006A47AF">
              <w:rPr>
                <w:sz w:val="24"/>
                <w:szCs w:val="24"/>
              </w:rPr>
              <w:t>4 Sep 2026</w:t>
            </w:r>
          </w:p>
        </w:tc>
        <w:tc>
          <w:tcPr>
            <w:tcW w:w="3126" w:type="dxa"/>
            <w:tcMar>
              <w:top w:w="60" w:type="dxa"/>
              <w:left w:w="100" w:type="dxa"/>
              <w:bottom w:w="60" w:type="dxa"/>
              <w:right w:w="100" w:type="dxa"/>
            </w:tcMar>
            <w:vAlign w:val="center"/>
          </w:tcPr>
          <w:p w14:paraId="64682D8F" w14:textId="77777777" w:rsidR="00865BB8" w:rsidRPr="006A47AF" w:rsidRDefault="00000000">
            <w:pPr>
              <w:rPr>
                <w:sz w:val="24"/>
                <w:szCs w:val="24"/>
              </w:rPr>
            </w:pPr>
            <w:r w:rsidRPr="006A47AF">
              <w:rPr>
                <w:sz w:val="24"/>
                <w:szCs w:val="24"/>
              </w:rPr>
              <w:t>US/Somali forces conducted an airstrike targeting Al-Shabaab fighters roughly 175km west of Mogadishu as part of ongoing efforts to degrade the group's operational capability</w:t>
            </w:r>
          </w:p>
        </w:tc>
        <w:tc>
          <w:tcPr>
            <w:tcW w:w="1900" w:type="dxa"/>
            <w:tcMar>
              <w:top w:w="60" w:type="dxa"/>
              <w:left w:w="100" w:type="dxa"/>
              <w:bottom w:w="60" w:type="dxa"/>
              <w:right w:w="100" w:type="dxa"/>
            </w:tcMar>
            <w:vAlign w:val="center"/>
          </w:tcPr>
          <w:p w14:paraId="0BA8B52C" w14:textId="77777777" w:rsidR="00865BB8" w:rsidRPr="006A47AF" w:rsidRDefault="00000000">
            <w:pPr>
              <w:rPr>
                <w:sz w:val="24"/>
                <w:szCs w:val="24"/>
              </w:rPr>
            </w:pPr>
            <w:r w:rsidRPr="006A47AF">
              <w:rPr>
                <w:sz w:val="24"/>
                <w:szCs w:val="24"/>
              </w:rPr>
              <w:t>West of Mogadishu (approx. 175km)</w:t>
            </w:r>
          </w:p>
        </w:tc>
        <w:tc>
          <w:tcPr>
            <w:tcW w:w="2800" w:type="dxa"/>
            <w:tcMar>
              <w:top w:w="60" w:type="dxa"/>
              <w:left w:w="100" w:type="dxa"/>
              <w:bottom w:w="60" w:type="dxa"/>
              <w:right w:w="100" w:type="dxa"/>
            </w:tcMar>
            <w:vAlign w:val="center"/>
          </w:tcPr>
          <w:p w14:paraId="623B13E0" w14:textId="77777777" w:rsidR="00865BB8" w:rsidRPr="006A47AF" w:rsidRDefault="00000000">
            <w:pPr>
              <w:rPr>
                <w:sz w:val="24"/>
                <w:szCs w:val="24"/>
              </w:rPr>
            </w:pPr>
            <w:r w:rsidRPr="006A47AF">
              <w:rPr>
                <w:sz w:val="24"/>
                <w:szCs w:val="24"/>
              </w:rPr>
              <w:t>Intended to disrupt Al-Shabaab operational planning; part of sustained US strike campaign against the group</w:t>
            </w:r>
          </w:p>
        </w:tc>
      </w:tr>
      <w:tr w:rsidR="00865BB8" w:rsidRPr="006A47AF" w14:paraId="58112EE0" w14:textId="77777777">
        <w:tblPrEx>
          <w:tblCellMar>
            <w:top w:w="0" w:type="dxa"/>
            <w:bottom w:w="0" w:type="dxa"/>
          </w:tblCellMar>
        </w:tblPrEx>
        <w:tc>
          <w:tcPr>
            <w:tcW w:w="1200" w:type="dxa"/>
            <w:tcMar>
              <w:top w:w="60" w:type="dxa"/>
              <w:left w:w="100" w:type="dxa"/>
              <w:bottom w:w="60" w:type="dxa"/>
              <w:right w:w="100" w:type="dxa"/>
            </w:tcMar>
            <w:vAlign w:val="center"/>
          </w:tcPr>
          <w:p w14:paraId="4DA966B3" w14:textId="77777777" w:rsidR="00865BB8" w:rsidRPr="006A47AF" w:rsidRDefault="00000000">
            <w:pPr>
              <w:rPr>
                <w:sz w:val="24"/>
                <w:szCs w:val="24"/>
              </w:rPr>
            </w:pPr>
            <w:r w:rsidRPr="006A47AF">
              <w:rPr>
                <w:sz w:val="24"/>
                <w:szCs w:val="24"/>
              </w:rPr>
              <w:t>Week of 31 Aug–4 Sep 2026 (reported 7 Sep 2026)</w:t>
            </w:r>
          </w:p>
        </w:tc>
        <w:tc>
          <w:tcPr>
            <w:tcW w:w="3126" w:type="dxa"/>
            <w:tcMar>
              <w:top w:w="60" w:type="dxa"/>
              <w:left w:w="100" w:type="dxa"/>
              <w:bottom w:w="60" w:type="dxa"/>
              <w:right w:w="100" w:type="dxa"/>
            </w:tcMar>
            <w:vAlign w:val="center"/>
          </w:tcPr>
          <w:p w14:paraId="76D5ADFA" w14:textId="77777777" w:rsidR="00865BB8" w:rsidRPr="006A47AF" w:rsidRDefault="00000000">
            <w:pPr>
              <w:rPr>
                <w:sz w:val="24"/>
                <w:szCs w:val="24"/>
              </w:rPr>
            </w:pPr>
            <w:r w:rsidRPr="006A47AF">
              <w:rPr>
                <w:sz w:val="24"/>
                <w:szCs w:val="24"/>
              </w:rPr>
              <w:t>Danab commandos targeted suspected Al-Shabaab movements and hideouts to disrupt the group's ability to plan and launch attacks</w:t>
            </w:r>
          </w:p>
        </w:tc>
        <w:tc>
          <w:tcPr>
            <w:tcW w:w="1900" w:type="dxa"/>
            <w:tcMar>
              <w:top w:w="60" w:type="dxa"/>
              <w:left w:w="100" w:type="dxa"/>
              <w:bottom w:w="60" w:type="dxa"/>
              <w:right w:w="100" w:type="dxa"/>
            </w:tcMar>
            <w:vAlign w:val="center"/>
          </w:tcPr>
          <w:p w14:paraId="7E803E90" w14:textId="77777777" w:rsidR="00865BB8" w:rsidRPr="006A47AF" w:rsidRDefault="00000000">
            <w:pPr>
              <w:rPr>
                <w:sz w:val="24"/>
                <w:szCs w:val="24"/>
              </w:rPr>
            </w:pPr>
            <w:r w:rsidRPr="006A47AF">
              <w:rPr>
                <w:sz w:val="24"/>
                <w:szCs w:val="24"/>
              </w:rPr>
              <w:t>Madax-Maroodi area, Lower Shabelle</w:t>
            </w:r>
          </w:p>
        </w:tc>
        <w:tc>
          <w:tcPr>
            <w:tcW w:w="2800" w:type="dxa"/>
            <w:tcMar>
              <w:top w:w="60" w:type="dxa"/>
              <w:left w:w="100" w:type="dxa"/>
              <w:bottom w:w="60" w:type="dxa"/>
              <w:right w:w="100" w:type="dxa"/>
            </w:tcMar>
            <w:vAlign w:val="center"/>
          </w:tcPr>
          <w:p w14:paraId="18ED0623" w14:textId="77777777" w:rsidR="00865BB8" w:rsidRPr="006A47AF" w:rsidRDefault="00000000">
            <w:pPr>
              <w:rPr>
                <w:sz w:val="24"/>
                <w:szCs w:val="24"/>
              </w:rPr>
            </w:pPr>
            <w:r w:rsidRPr="006A47AF">
              <w:rPr>
                <w:sz w:val="24"/>
                <w:szCs w:val="24"/>
              </w:rPr>
              <w:t>Disruption of militant freedom of movement; part of intensified Danab operations across Lower Shabelle</w:t>
            </w:r>
          </w:p>
        </w:tc>
      </w:tr>
    </w:tbl>
    <w:p w14:paraId="26403020" w14:textId="77777777" w:rsidR="00865BB8" w:rsidRPr="006A47AF" w:rsidRDefault="00865BB8">
      <w:pPr>
        <w:spacing w:after="80"/>
        <w:rPr>
          <w:sz w:val="24"/>
          <w:szCs w:val="24"/>
        </w:rPr>
      </w:pPr>
    </w:p>
    <w:p w14:paraId="078312EC" w14:textId="77777777" w:rsidR="00865BB8" w:rsidRPr="00FF0327" w:rsidRDefault="00000000">
      <w:pPr>
        <w:pStyle w:val="Heading2"/>
        <w:spacing w:before="200" w:after="100"/>
        <w:rPr>
          <w:color w:val="auto"/>
          <w:sz w:val="24"/>
          <w:szCs w:val="24"/>
        </w:rPr>
      </w:pPr>
      <w:r w:rsidRPr="00FF0327">
        <w:rPr>
          <w:b/>
          <w:bCs/>
          <w:i/>
          <w:iCs/>
          <w:color w:val="auto"/>
          <w:sz w:val="24"/>
          <w:szCs w:val="24"/>
        </w:rPr>
        <w:t>Islamic State – Somalia Province (Puntland)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3025"/>
        <w:gridCol w:w="1866"/>
        <w:gridCol w:w="2722"/>
      </w:tblGrid>
      <w:tr w:rsidR="00865BB8" w:rsidRPr="006A47AF" w14:paraId="45C7555B" w14:textId="77777777" w:rsidTr="00FF0327">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4A798C4D" w14:textId="77777777" w:rsidR="00865BB8" w:rsidRPr="006A47AF" w:rsidRDefault="00000000">
            <w:pPr>
              <w:rPr>
                <w:sz w:val="24"/>
                <w:szCs w:val="24"/>
              </w:rPr>
            </w:pPr>
            <w:r w:rsidRPr="006A47AF">
              <w:rPr>
                <w:b/>
                <w:bCs/>
                <w:sz w:val="24"/>
                <w:szCs w:val="24"/>
              </w:rPr>
              <w:t>Date</w:t>
            </w:r>
          </w:p>
        </w:tc>
        <w:tc>
          <w:tcPr>
            <w:tcW w:w="3126" w:type="dxa"/>
            <w:shd w:val="clear" w:color="auto" w:fill="auto"/>
            <w:tcMar>
              <w:top w:w="60" w:type="dxa"/>
              <w:left w:w="100" w:type="dxa"/>
              <w:bottom w:w="60" w:type="dxa"/>
              <w:right w:w="100" w:type="dxa"/>
            </w:tcMar>
            <w:vAlign w:val="center"/>
          </w:tcPr>
          <w:p w14:paraId="34083207" w14:textId="77777777" w:rsidR="00865BB8" w:rsidRPr="006A47AF" w:rsidRDefault="00000000">
            <w:pPr>
              <w:rPr>
                <w:sz w:val="24"/>
                <w:szCs w:val="24"/>
              </w:rPr>
            </w:pPr>
            <w:r w:rsidRPr="006A47AF">
              <w:rPr>
                <w:b/>
                <w:bCs/>
                <w:sz w:val="24"/>
                <w:szCs w:val="24"/>
              </w:rPr>
              <w:t>Incident</w:t>
            </w:r>
          </w:p>
        </w:tc>
        <w:tc>
          <w:tcPr>
            <w:tcW w:w="1900" w:type="dxa"/>
            <w:shd w:val="clear" w:color="auto" w:fill="auto"/>
            <w:tcMar>
              <w:top w:w="60" w:type="dxa"/>
              <w:left w:w="100" w:type="dxa"/>
              <w:bottom w:w="60" w:type="dxa"/>
              <w:right w:w="100" w:type="dxa"/>
            </w:tcMar>
            <w:vAlign w:val="center"/>
          </w:tcPr>
          <w:p w14:paraId="3973F808" w14:textId="77777777" w:rsidR="00865BB8" w:rsidRPr="006A47AF" w:rsidRDefault="00000000">
            <w:pPr>
              <w:rPr>
                <w:sz w:val="24"/>
                <w:szCs w:val="24"/>
              </w:rPr>
            </w:pPr>
            <w:r w:rsidRPr="006A47AF">
              <w:rPr>
                <w:b/>
                <w:bCs/>
                <w:sz w:val="24"/>
                <w:szCs w:val="24"/>
              </w:rPr>
              <w:t>Location</w:t>
            </w:r>
          </w:p>
        </w:tc>
        <w:tc>
          <w:tcPr>
            <w:tcW w:w="2800" w:type="dxa"/>
            <w:shd w:val="clear" w:color="auto" w:fill="auto"/>
            <w:tcMar>
              <w:top w:w="60" w:type="dxa"/>
              <w:left w:w="100" w:type="dxa"/>
              <w:bottom w:w="60" w:type="dxa"/>
              <w:right w:w="100" w:type="dxa"/>
            </w:tcMar>
            <w:vAlign w:val="center"/>
          </w:tcPr>
          <w:p w14:paraId="30FF1B4E" w14:textId="77777777" w:rsidR="00865BB8" w:rsidRPr="006A47AF" w:rsidRDefault="00000000">
            <w:pPr>
              <w:rPr>
                <w:sz w:val="24"/>
                <w:szCs w:val="24"/>
              </w:rPr>
            </w:pPr>
            <w:r w:rsidRPr="006A47AF">
              <w:rPr>
                <w:b/>
                <w:bCs/>
                <w:sz w:val="24"/>
                <w:szCs w:val="24"/>
              </w:rPr>
              <w:t>Impact</w:t>
            </w:r>
          </w:p>
        </w:tc>
      </w:tr>
      <w:tr w:rsidR="00865BB8" w:rsidRPr="006A47AF" w14:paraId="799D3B6F" w14:textId="77777777">
        <w:tblPrEx>
          <w:tblCellMar>
            <w:top w:w="0" w:type="dxa"/>
            <w:bottom w:w="0" w:type="dxa"/>
          </w:tblCellMar>
        </w:tblPrEx>
        <w:tc>
          <w:tcPr>
            <w:tcW w:w="1200" w:type="dxa"/>
            <w:tcMar>
              <w:top w:w="60" w:type="dxa"/>
              <w:left w:w="100" w:type="dxa"/>
              <w:bottom w:w="60" w:type="dxa"/>
              <w:right w:w="100" w:type="dxa"/>
            </w:tcMar>
            <w:vAlign w:val="center"/>
          </w:tcPr>
          <w:p w14:paraId="0B224B9E" w14:textId="77777777" w:rsidR="00865BB8" w:rsidRPr="006A47AF" w:rsidRDefault="00000000">
            <w:pPr>
              <w:rPr>
                <w:sz w:val="24"/>
                <w:szCs w:val="24"/>
              </w:rPr>
            </w:pPr>
            <w:r w:rsidRPr="006A47AF">
              <w:rPr>
                <w:sz w:val="24"/>
                <w:szCs w:val="24"/>
              </w:rPr>
              <w:t>Ongoing (background pattern)</w:t>
            </w:r>
          </w:p>
        </w:tc>
        <w:tc>
          <w:tcPr>
            <w:tcW w:w="3126" w:type="dxa"/>
            <w:tcMar>
              <w:top w:w="60" w:type="dxa"/>
              <w:left w:w="100" w:type="dxa"/>
              <w:bottom w:w="60" w:type="dxa"/>
              <w:right w:w="100" w:type="dxa"/>
            </w:tcMar>
            <w:vAlign w:val="center"/>
          </w:tcPr>
          <w:p w14:paraId="3DBBB1C8" w14:textId="77777777" w:rsidR="00865BB8" w:rsidRPr="006A47AF" w:rsidRDefault="00000000">
            <w:pPr>
              <w:rPr>
                <w:sz w:val="24"/>
                <w:szCs w:val="24"/>
              </w:rPr>
            </w:pPr>
            <w:r w:rsidRPr="006A47AF">
              <w:rPr>
                <w:sz w:val="24"/>
                <w:szCs w:val="24"/>
              </w:rPr>
              <w:t>Continued US and UAE-supported strikes against IS-Somalia positions in the Al Miskaad mountains of Puntland (no new incident specifically confirmed for this reporting week)</w:t>
            </w:r>
          </w:p>
        </w:tc>
        <w:tc>
          <w:tcPr>
            <w:tcW w:w="1900" w:type="dxa"/>
            <w:tcMar>
              <w:top w:w="60" w:type="dxa"/>
              <w:left w:w="100" w:type="dxa"/>
              <w:bottom w:w="60" w:type="dxa"/>
              <w:right w:w="100" w:type="dxa"/>
            </w:tcMar>
            <w:vAlign w:val="center"/>
          </w:tcPr>
          <w:p w14:paraId="64A02723" w14:textId="77777777" w:rsidR="00865BB8" w:rsidRPr="006A47AF" w:rsidRDefault="00000000">
            <w:pPr>
              <w:rPr>
                <w:sz w:val="24"/>
                <w:szCs w:val="24"/>
              </w:rPr>
            </w:pPr>
            <w:r w:rsidRPr="006A47AF">
              <w:rPr>
                <w:sz w:val="24"/>
                <w:szCs w:val="24"/>
              </w:rPr>
              <w:t>Puntland (Al Miskaad mountains)</w:t>
            </w:r>
          </w:p>
        </w:tc>
        <w:tc>
          <w:tcPr>
            <w:tcW w:w="2800" w:type="dxa"/>
            <w:tcMar>
              <w:top w:w="60" w:type="dxa"/>
              <w:left w:w="100" w:type="dxa"/>
              <w:bottom w:w="60" w:type="dxa"/>
              <w:right w:w="100" w:type="dxa"/>
            </w:tcMar>
            <w:vAlign w:val="center"/>
          </w:tcPr>
          <w:p w14:paraId="6F0A4F9D" w14:textId="77777777" w:rsidR="00865BB8" w:rsidRPr="006A47AF" w:rsidRDefault="00000000">
            <w:pPr>
              <w:rPr>
                <w:sz w:val="24"/>
                <w:szCs w:val="24"/>
              </w:rPr>
            </w:pPr>
            <w:r w:rsidRPr="006A47AF">
              <w:rPr>
                <w:sz w:val="24"/>
                <w:szCs w:val="24"/>
              </w:rPr>
              <w:t>Continued pressure on the smaller but persistent ISIS-aligned faction in northeastern Somalia</w:t>
            </w:r>
          </w:p>
        </w:tc>
      </w:tr>
    </w:tbl>
    <w:p w14:paraId="1FFE05D7" w14:textId="77777777" w:rsidR="00865BB8" w:rsidRPr="006A47AF" w:rsidRDefault="00865BB8">
      <w:pPr>
        <w:spacing w:after="80"/>
        <w:rPr>
          <w:sz w:val="24"/>
          <w:szCs w:val="24"/>
        </w:rPr>
      </w:pPr>
    </w:p>
    <w:p w14:paraId="6F32CDF6" w14:textId="77777777" w:rsidR="00865BB8" w:rsidRPr="00FF0327" w:rsidRDefault="00000000">
      <w:pPr>
        <w:pStyle w:val="Heading2"/>
        <w:spacing w:before="200" w:after="100"/>
        <w:rPr>
          <w:color w:val="auto"/>
          <w:sz w:val="24"/>
          <w:szCs w:val="24"/>
        </w:rPr>
      </w:pPr>
      <w:r w:rsidRPr="00FF0327">
        <w:rPr>
          <w:b/>
          <w:bCs/>
          <w:i/>
          <w:iCs/>
          <w:color w:val="auto"/>
          <w:sz w:val="24"/>
          <w:szCs w:val="24"/>
        </w:rPr>
        <w:lastRenderedPageBreak/>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865BB8" w:rsidRPr="006A47AF" w14:paraId="0D7CC14C" w14:textId="77777777" w:rsidTr="00FF0327">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0B1453CD" w14:textId="77777777" w:rsidR="00865BB8" w:rsidRPr="006A47AF" w:rsidRDefault="00000000">
            <w:pPr>
              <w:rPr>
                <w:sz w:val="24"/>
                <w:szCs w:val="24"/>
              </w:rPr>
            </w:pPr>
            <w:r w:rsidRPr="006A47AF">
              <w:rPr>
                <w:b/>
                <w:bCs/>
                <w:sz w:val="24"/>
                <w:szCs w:val="24"/>
              </w:rPr>
              <w:t>Type of Incident</w:t>
            </w:r>
          </w:p>
        </w:tc>
        <w:tc>
          <w:tcPr>
            <w:tcW w:w="4000" w:type="dxa"/>
            <w:shd w:val="clear" w:color="auto" w:fill="auto"/>
            <w:tcMar>
              <w:top w:w="60" w:type="dxa"/>
              <w:left w:w="100" w:type="dxa"/>
              <w:bottom w:w="60" w:type="dxa"/>
              <w:right w:w="100" w:type="dxa"/>
            </w:tcMar>
            <w:vAlign w:val="center"/>
          </w:tcPr>
          <w:p w14:paraId="25DF95A6" w14:textId="77777777" w:rsidR="00865BB8" w:rsidRPr="006A47AF" w:rsidRDefault="00000000">
            <w:pPr>
              <w:rPr>
                <w:sz w:val="24"/>
                <w:szCs w:val="24"/>
              </w:rPr>
            </w:pPr>
            <w:r w:rsidRPr="006A47AF">
              <w:rPr>
                <w:b/>
                <w:bCs/>
                <w:sz w:val="24"/>
                <w:szCs w:val="24"/>
              </w:rPr>
              <w:t>Number (est.)</w:t>
            </w:r>
          </w:p>
        </w:tc>
      </w:tr>
      <w:tr w:rsidR="00865BB8" w:rsidRPr="006A47AF" w14:paraId="0E79555F" w14:textId="77777777">
        <w:tblPrEx>
          <w:tblCellMar>
            <w:top w:w="0" w:type="dxa"/>
            <w:bottom w:w="0" w:type="dxa"/>
          </w:tblCellMar>
        </w:tblPrEx>
        <w:tc>
          <w:tcPr>
            <w:tcW w:w="5026" w:type="dxa"/>
            <w:tcMar>
              <w:top w:w="60" w:type="dxa"/>
              <w:left w:w="100" w:type="dxa"/>
              <w:bottom w:w="60" w:type="dxa"/>
              <w:right w:w="100" w:type="dxa"/>
            </w:tcMar>
            <w:vAlign w:val="center"/>
          </w:tcPr>
          <w:p w14:paraId="061038BC" w14:textId="77777777" w:rsidR="00865BB8" w:rsidRPr="006A47AF" w:rsidRDefault="00000000">
            <w:pPr>
              <w:rPr>
                <w:sz w:val="24"/>
                <w:szCs w:val="24"/>
              </w:rPr>
            </w:pPr>
            <w:r w:rsidRPr="006A47AF">
              <w:rPr>
                <w:sz w:val="24"/>
                <w:szCs w:val="24"/>
              </w:rPr>
              <w:t>Armed clashes</w:t>
            </w:r>
          </w:p>
        </w:tc>
        <w:tc>
          <w:tcPr>
            <w:tcW w:w="4000" w:type="dxa"/>
            <w:tcMar>
              <w:top w:w="60" w:type="dxa"/>
              <w:left w:w="100" w:type="dxa"/>
              <w:bottom w:w="60" w:type="dxa"/>
              <w:right w:w="100" w:type="dxa"/>
            </w:tcMar>
            <w:vAlign w:val="center"/>
          </w:tcPr>
          <w:p w14:paraId="375D39A6" w14:textId="77777777" w:rsidR="00865BB8" w:rsidRPr="006A47AF" w:rsidRDefault="00000000">
            <w:pPr>
              <w:rPr>
                <w:sz w:val="24"/>
                <w:szCs w:val="24"/>
              </w:rPr>
            </w:pPr>
            <w:r w:rsidRPr="006A47AF">
              <w:rPr>
                <w:sz w:val="24"/>
                <w:szCs w:val="24"/>
              </w:rPr>
              <w:t>At least 2 confirmed operations (US/Somali airstrike; Danab ground operation)</w:t>
            </w:r>
          </w:p>
        </w:tc>
      </w:tr>
      <w:tr w:rsidR="00865BB8" w:rsidRPr="006A47AF" w14:paraId="66548992" w14:textId="77777777">
        <w:tblPrEx>
          <w:tblCellMar>
            <w:top w:w="0" w:type="dxa"/>
            <w:bottom w:w="0" w:type="dxa"/>
          </w:tblCellMar>
        </w:tblPrEx>
        <w:tc>
          <w:tcPr>
            <w:tcW w:w="5026" w:type="dxa"/>
            <w:tcMar>
              <w:top w:w="60" w:type="dxa"/>
              <w:left w:w="100" w:type="dxa"/>
              <w:bottom w:w="60" w:type="dxa"/>
              <w:right w:w="100" w:type="dxa"/>
            </w:tcMar>
            <w:vAlign w:val="center"/>
          </w:tcPr>
          <w:p w14:paraId="5FCCDC9A" w14:textId="77777777" w:rsidR="00865BB8" w:rsidRPr="006A47AF" w:rsidRDefault="00000000">
            <w:pPr>
              <w:rPr>
                <w:sz w:val="24"/>
                <w:szCs w:val="24"/>
              </w:rPr>
            </w:pPr>
            <w:r w:rsidRPr="006A47AF">
              <w:rPr>
                <w:sz w:val="24"/>
                <w:szCs w:val="24"/>
              </w:rPr>
              <w:t>Civilian killings</w:t>
            </w:r>
          </w:p>
        </w:tc>
        <w:tc>
          <w:tcPr>
            <w:tcW w:w="4000" w:type="dxa"/>
            <w:tcMar>
              <w:top w:w="60" w:type="dxa"/>
              <w:left w:w="100" w:type="dxa"/>
              <w:bottom w:w="60" w:type="dxa"/>
              <w:right w:w="100" w:type="dxa"/>
            </w:tcMar>
            <w:vAlign w:val="center"/>
          </w:tcPr>
          <w:p w14:paraId="5137D789" w14:textId="77777777" w:rsidR="00865BB8" w:rsidRPr="006A47AF" w:rsidRDefault="00000000">
            <w:pPr>
              <w:rPr>
                <w:sz w:val="24"/>
                <w:szCs w:val="24"/>
              </w:rPr>
            </w:pPr>
            <w:r w:rsidRPr="006A47AF">
              <w:rPr>
                <w:sz w:val="24"/>
                <w:szCs w:val="24"/>
              </w:rPr>
              <w:t>Data incomplete for this specific window</w:t>
            </w:r>
          </w:p>
        </w:tc>
      </w:tr>
      <w:tr w:rsidR="00865BB8" w:rsidRPr="006A47AF" w14:paraId="1653BDBA" w14:textId="77777777">
        <w:tblPrEx>
          <w:tblCellMar>
            <w:top w:w="0" w:type="dxa"/>
            <w:bottom w:w="0" w:type="dxa"/>
          </w:tblCellMar>
        </w:tblPrEx>
        <w:tc>
          <w:tcPr>
            <w:tcW w:w="5026" w:type="dxa"/>
            <w:tcMar>
              <w:top w:w="60" w:type="dxa"/>
              <w:left w:w="100" w:type="dxa"/>
              <w:bottom w:w="60" w:type="dxa"/>
              <w:right w:w="100" w:type="dxa"/>
            </w:tcMar>
            <w:vAlign w:val="center"/>
          </w:tcPr>
          <w:p w14:paraId="542E87F8" w14:textId="77777777" w:rsidR="00865BB8" w:rsidRPr="006A47AF" w:rsidRDefault="00000000">
            <w:pPr>
              <w:rPr>
                <w:sz w:val="24"/>
                <w:szCs w:val="24"/>
              </w:rPr>
            </w:pPr>
            <w:r w:rsidRPr="006A47AF">
              <w:rPr>
                <w:sz w:val="24"/>
                <w:szCs w:val="24"/>
              </w:rPr>
              <w:t>Abductions</w:t>
            </w:r>
          </w:p>
        </w:tc>
        <w:tc>
          <w:tcPr>
            <w:tcW w:w="4000" w:type="dxa"/>
            <w:tcMar>
              <w:top w:w="60" w:type="dxa"/>
              <w:left w:w="100" w:type="dxa"/>
              <w:bottom w:w="60" w:type="dxa"/>
              <w:right w:w="100" w:type="dxa"/>
            </w:tcMar>
            <w:vAlign w:val="center"/>
          </w:tcPr>
          <w:p w14:paraId="18231E72" w14:textId="77777777" w:rsidR="00865BB8" w:rsidRPr="006A47AF" w:rsidRDefault="00000000">
            <w:pPr>
              <w:rPr>
                <w:sz w:val="24"/>
                <w:szCs w:val="24"/>
              </w:rPr>
            </w:pPr>
            <w:r w:rsidRPr="006A47AF">
              <w:rPr>
                <w:sz w:val="24"/>
                <w:szCs w:val="24"/>
              </w:rPr>
              <w:t>None specifically confirmed this week</w:t>
            </w:r>
          </w:p>
        </w:tc>
      </w:tr>
      <w:tr w:rsidR="00865BB8" w:rsidRPr="006A47AF" w14:paraId="0963CE34" w14:textId="77777777">
        <w:tblPrEx>
          <w:tblCellMar>
            <w:top w:w="0" w:type="dxa"/>
            <w:bottom w:w="0" w:type="dxa"/>
          </w:tblCellMar>
        </w:tblPrEx>
        <w:tc>
          <w:tcPr>
            <w:tcW w:w="5026" w:type="dxa"/>
            <w:tcMar>
              <w:top w:w="60" w:type="dxa"/>
              <w:left w:w="100" w:type="dxa"/>
              <w:bottom w:w="60" w:type="dxa"/>
              <w:right w:w="100" w:type="dxa"/>
            </w:tcMar>
            <w:vAlign w:val="center"/>
          </w:tcPr>
          <w:p w14:paraId="25A258E5" w14:textId="77777777" w:rsidR="00865BB8" w:rsidRPr="006A47AF" w:rsidRDefault="00000000">
            <w:pPr>
              <w:rPr>
                <w:sz w:val="24"/>
                <w:szCs w:val="24"/>
              </w:rPr>
            </w:pPr>
            <w:r w:rsidRPr="006A47AF">
              <w:rPr>
                <w:sz w:val="24"/>
                <w:szCs w:val="24"/>
              </w:rPr>
              <w:t>Sexual violence cases</w:t>
            </w:r>
          </w:p>
        </w:tc>
        <w:tc>
          <w:tcPr>
            <w:tcW w:w="4000" w:type="dxa"/>
            <w:tcMar>
              <w:top w:w="60" w:type="dxa"/>
              <w:left w:w="100" w:type="dxa"/>
              <w:bottom w:w="60" w:type="dxa"/>
              <w:right w:w="100" w:type="dxa"/>
            </w:tcMar>
            <w:vAlign w:val="center"/>
          </w:tcPr>
          <w:p w14:paraId="6039183D" w14:textId="77777777" w:rsidR="00865BB8" w:rsidRPr="006A47AF" w:rsidRDefault="00000000">
            <w:pPr>
              <w:rPr>
                <w:sz w:val="24"/>
                <w:szCs w:val="24"/>
              </w:rPr>
            </w:pPr>
            <w:r w:rsidRPr="006A47AF">
              <w:rPr>
                <w:sz w:val="24"/>
                <w:szCs w:val="24"/>
              </w:rPr>
              <w:t>None specifically confirmed this week</w:t>
            </w:r>
          </w:p>
        </w:tc>
      </w:tr>
      <w:tr w:rsidR="00865BB8" w:rsidRPr="006A47AF" w14:paraId="1698FB19" w14:textId="77777777">
        <w:tblPrEx>
          <w:tblCellMar>
            <w:top w:w="0" w:type="dxa"/>
            <w:bottom w:w="0" w:type="dxa"/>
          </w:tblCellMar>
        </w:tblPrEx>
        <w:tc>
          <w:tcPr>
            <w:tcW w:w="5026" w:type="dxa"/>
            <w:tcMar>
              <w:top w:w="60" w:type="dxa"/>
              <w:left w:w="100" w:type="dxa"/>
              <w:bottom w:w="60" w:type="dxa"/>
              <w:right w:w="100" w:type="dxa"/>
            </w:tcMar>
            <w:vAlign w:val="center"/>
          </w:tcPr>
          <w:p w14:paraId="54EA65E6" w14:textId="77777777" w:rsidR="00865BB8" w:rsidRPr="006A47AF" w:rsidRDefault="00000000">
            <w:pPr>
              <w:rPr>
                <w:sz w:val="24"/>
                <w:szCs w:val="24"/>
              </w:rPr>
            </w:pPr>
            <w:r w:rsidRPr="006A47AF">
              <w:rPr>
                <w:sz w:val="24"/>
                <w:szCs w:val="24"/>
              </w:rPr>
              <w:t>Looting</w:t>
            </w:r>
          </w:p>
        </w:tc>
        <w:tc>
          <w:tcPr>
            <w:tcW w:w="4000" w:type="dxa"/>
            <w:tcMar>
              <w:top w:w="60" w:type="dxa"/>
              <w:left w:w="100" w:type="dxa"/>
              <w:bottom w:w="60" w:type="dxa"/>
              <w:right w:w="100" w:type="dxa"/>
            </w:tcMar>
            <w:vAlign w:val="center"/>
          </w:tcPr>
          <w:p w14:paraId="3F540D8F" w14:textId="77777777" w:rsidR="00865BB8" w:rsidRPr="006A47AF" w:rsidRDefault="00000000">
            <w:pPr>
              <w:rPr>
                <w:sz w:val="24"/>
                <w:szCs w:val="24"/>
              </w:rPr>
            </w:pPr>
            <w:r w:rsidRPr="006A47AF">
              <w:rPr>
                <w:sz w:val="24"/>
                <w:szCs w:val="24"/>
              </w:rPr>
              <w:t>Not separately confirmed this week</w:t>
            </w:r>
          </w:p>
        </w:tc>
      </w:tr>
      <w:tr w:rsidR="00865BB8" w:rsidRPr="006A47AF" w14:paraId="739E4022" w14:textId="77777777">
        <w:tblPrEx>
          <w:tblCellMar>
            <w:top w:w="0" w:type="dxa"/>
            <w:bottom w:w="0" w:type="dxa"/>
          </w:tblCellMar>
        </w:tblPrEx>
        <w:tc>
          <w:tcPr>
            <w:tcW w:w="5026" w:type="dxa"/>
            <w:tcMar>
              <w:top w:w="60" w:type="dxa"/>
              <w:left w:w="100" w:type="dxa"/>
              <w:bottom w:w="60" w:type="dxa"/>
              <w:right w:w="100" w:type="dxa"/>
            </w:tcMar>
            <w:vAlign w:val="center"/>
          </w:tcPr>
          <w:p w14:paraId="05E5A0E3" w14:textId="77777777" w:rsidR="00865BB8" w:rsidRPr="006A47AF" w:rsidRDefault="00000000">
            <w:pPr>
              <w:rPr>
                <w:sz w:val="24"/>
                <w:szCs w:val="24"/>
              </w:rPr>
            </w:pPr>
            <w:r w:rsidRPr="006A47AF">
              <w:rPr>
                <w:sz w:val="24"/>
                <w:szCs w:val="24"/>
              </w:rPr>
              <w:t>Attacks on villages</w:t>
            </w:r>
          </w:p>
        </w:tc>
        <w:tc>
          <w:tcPr>
            <w:tcW w:w="4000" w:type="dxa"/>
            <w:tcMar>
              <w:top w:w="60" w:type="dxa"/>
              <w:left w:w="100" w:type="dxa"/>
              <w:bottom w:w="60" w:type="dxa"/>
              <w:right w:w="100" w:type="dxa"/>
            </w:tcMar>
            <w:vAlign w:val="center"/>
          </w:tcPr>
          <w:p w14:paraId="5559DDC9" w14:textId="77777777" w:rsidR="00865BB8" w:rsidRPr="006A47AF" w:rsidRDefault="00000000">
            <w:pPr>
              <w:rPr>
                <w:sz w:val="24"/>
                <w:szCs w:val="24"/>
              </w:rPr>
            </w:pPr>
            <w:r w:rsidRPr="006A47AF">
              <w:rPr>
                <w:sz w:val="24"/>
                <w:szCs w:val="24"/>
              </w:rPr>
              <w:t>None specifically confirmed for this window beyond the reported military operations</w:t>
            </w:r>
          </w:p>
        </w:tc>
      </w:tr>
    </w:tbl>
    <w:p w14:paraId="190F4992" w14:textId="77777777" w:rsidR="00865BB8" w:rsidRPr="00FF0327" w:rsidRDefault="00000000">
      <w:pPr>
        <w:pStyle w:val="Heading1"/>
        <w:spacing w:before="300" w:after="120"/>
        <w:rPr>
          <w:color w:val="auto"/>
          <w:sz w:val="24"/>
          <w:szCs w:val="24"/>
        </w:rPr>
      </w:pPr>
      <w:r w:rsidRPr="00FF0327">
        <w:rPr>
          <w:b/>
          <w:bCs/>
          <w:color w:val="auto"/>
          <w:sz w:val="24"/>
          <w:szCs w:val="24"/>
        </w:rPr>
        <w:t>4. HUMANITARIAN SITUATION</w:t>
      </w:r>
    </w:p>
    <w:p w14:paraId="7A862B32" w14:textId="77777777" w:rsidR="00865BB8" w:rsidRPr="00FF0327" w:rsidRDefault="00000000">
      <w:pPr>
        <w:pStyle w:val="Heading2"/>
        <w:spacing w:before="200" w:after="100"/>
        <w:rPr>
          <w:color w:val="auto"/>
          <w:sz w:val="24"/>
          <w:szCs w:val="24"/>
        </w:rPr>
      </w:pPr>
      <w:r w:rsidRPr="00FF0327">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865BB8" w:rsidRPr="006A47AF" w14:paraId="66D4D288" w14:textId="77777777" w:rsidTr="00FF0327">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0834101C" w14:textId="77777777" w:rsidR="00865BB8" w:rsidRPr="006A47AF" w:rsidRDefault="00000000">
            <w:pPr>
              <w:rPr>
                <w:sz w:val="24"/>
                <w:szCs w:val="24"/>
              </w:rPr>
            </w:pPr>
            <w:r w:rsidRPr="006A47AF">
              <w:rPr>
                <w:b/>
                <w:bCs/>
                <w:sz w:val="24"/>
                <w:szCs w:val="24"/>
              </w:rPr>
              <w:t>Area</w:t>
            </w:r>
          </w:p>
        </w:tc>
        <w:tc>
          <w:tcPr>
            <w:tcW w:w="2100" w:type="dxa"/>
            <w:shd w:val="clear" w:color="auto" w:fill="auto"/>
            <w:tcMar>
              <w:top w:w="60" w:type="dxa"/>
              <w:left w:w="100" w:type="dxa"/>
              <w:bottom w:w="60" w:type="dxa"/>
              <w:right w:w="100" w:type="dxa"/>
            </w:tcMar>
            <w:vAlign w:val="center"/>
          </w:tcPr>
          <w:p w14:paraId="505AA7DC" w14:textId="77777777" w:rsidR="00865BB8" w:rsidRPr="006A47AF" w:rsidRDefault="00000000">
            <w:pPr>
              <w:rPr>
                <w:sz w:val="24"/>
                <w:szCs w:val="24"/>
              </w:rPr>
            </w:pPr>
            <w:r w:rsidRPr="006A47AF">
              <w:rPr>
                <w:b/>
                <w:bCs/>
                <w:sz w:val="24"/>
                <w:szCs w:val="24"/>
              </w:rPr>
              <w:t>Newly Displaced</w:t>
            </w:r>
          </w:p>
        </w:tc>
        <w:tc>
          <w:tcPr>
            <w:tcW w:w="1900" w:type="dxa"/>
            <w:shd w:val="clear" w:color="auto" w:fill="auto"/>
            <w:tcMar>
              <w:top w:w="60" w:type="dxa"/>
              <w:left w:w="100" w:type="dxa"/>
              <w:bottom w:w="60" w:type="dxa"/>
              <w:right w:w="100" w:type="dxa"/>
            </w:tcMar>
            <w:vAlign w:val="center"/>
          </w:tcPr>
          <w:p w14:paraId="40E68AC6" w14:textId="77777777" w:rsidR="00865BB8" w:rsidRPr="006A47AF" w:rsidRDefault="00000000">
            <w:pPr>
              <w:rPr>
                <w:sz w:val="24"/>
                <w:szCs w:val="24"/>
              </w:rPr>
            </w:pPr>
            <w:r w:rsidRPr="006A47AF">
              <w:rPr>
                <w:b/>
                <w:bCs/>
                <w:sz w:val="24"/>
                <w:szCs w:val="24"/>
              </w:rPr>
              <w:t>Returnees</w:t>
            </w:r>
          </w:p>
        </w:tc>
        <w:tc>
          <w:tcPr>
            <w:tcW w:w="2800" w:type="dxa"/>
            <w:shd w:val="clear" w:color="auto" w:fill="auto"/>
            <w:tcMar>
              <w:top w:w="60" w:type="dxa"/>
              <w:left w:w="100" w:type="dxa"/>
              <w:bottom w:w="60" w:type="dxa"/>
              <w:right w:w="100" w:type="dxa"/>
            </w:tcMar>
            <w:vAlign w:val="center"/>
          </w:tcPr>
          <w:p w14:paraId="67669E53" w14:textId="77777777" w:rsidR="00865BB8" w:rsidRPr="006A47AF" w:rsidRDefault="00000000">
            <w:pPr>
              <w:rPr>
                <w:sz w:val="24"/>
                <w:szCs w:val="24"/>
              </w:rPr>
            </w:pPr>
            <w:r w:rsidRPr="006A47AF">
              <w:rPr>
                <w:b/>
                <w:bCs/>
                <w:sz w:val="24"/>
                <w:szCs w:val="24"/>
              </w:rPr>
              <w:t>Source</w:t>
            </w:r>
          </w:p>
        </w:tc>
      </w:tr>
      <w:tr w:rsidR="00865BB8" w:rsidRPr="006A47AF" w14:paraId="3E4EC6E5" w14:textId="77777777">
        <w:tblPrEx>
          <w:tblCellMar>
            <w:top w:w="0" w:type="dxa"/>
            <w:bottom w:w="0" w:type="dxa"/>
          </w:tblCellMar>
        </w:tblPrEx>
        <w:tc>
          <w:tcPr>
            <w:tcW w:w="2226" w:type="dxa"/>
            <w:tcMar>
              <w:top w:w="60" w:type="dxa"/>
              <w:left w:w="100" w:type="dxa"/>
              <w:bottom w:w="60" w:type="dxa"/>
              <w:right w:w="100" w:type="dxa"/>
            </w:tcMar>
            <w:vAlign w:val="center"/>
          </w:tcPr>
          <w:p w14:paraId="0D9D9954" w14:textId="77777777" w:rsidR="00865BB8" w:rsidRPr="006A47AF" w:rsidRDefault="00000000">
            <w:pPr>
              <w:rPr>
                <w:sz w:val="24"/>
                <w:szCs w:val="24"/>
              </w:rPr>
            </w:pPr>
            <w:r w:rsidRPr="006A47AF">
              <w:rPr>
                <w:sz w:val="24"/>
                <w:szCs w:val="24"/>
              </w:rPr>
              <w:t>Lower/Middle Shabelle regions</w:t>
            </w:r>
          </w:p>
        </w:tc>
        <w:tc>
          <w:tcPr>
            <w:tcW w:w="2100" w:type="dxa"/>
            <w:tcMar>
              <w:top w:w="60" w:type="dxa"/>
              <w:left w:w="100" w:type="dxa"/>
              <w:bottom w:w="60" w:type="dxa"/>
              <w:right w:w="100" w:type="dxa"/>
            </w:tcMar>
            <w:vAlign w:val="center"/>
          </w:tcPr>
          <w:p w14:paraId="720FF0E6" w14:textId="77777777" w:rsidR="00865BB8" w:rsidRPr="006A47AF" w:rsidRDefault="00000000">
            <w:pPr>
              <w:rPr>
                <w:sz w:val="24"/>
                <w:szCs w:val="24"/>
              </w:rPr>
            </w:pPr>
            <w:r w:rsidRPr="006A47AF">
              <w:rPr>
                <w:sz w:val="24"/>
                <w:szCs w:val="24"/>
              </w:rPr>
              <w:t>Continued displacement pressure linked to the ongoing 'managed conflict' and periodic offensives (not separately quantified this week)</w:t>
            </w:r>
          </w:p>
        </w:tc>
        <w:tc>
          <w:tcPr>
            <w:tcW w:w="1900" w:type="dxa"/>
            <w:tcMar>
              <w:top w:w="60" w:type="dxa"/>
              <w:left w:w="100" w:type="dxa"/>
              <w:bottom w:w="60" w:type="dxa"/>
              <w:right w:w="100" w:type="dxa"/>
            </w:tcMar>
            <w:vAlign w:val="center"/>
          </w:tcPr>
          <w:p w14:paraId="68998909" w14:textId="77777777" w:rsidR="00865BB8" w:rsidRPr="006A47AF" w:rsidRDefault="00000000">
            <w:pPr>
              <w:rPr>
                <w:sz w:val="24"/>
                <w:szCs w:val="24"/>
              </w:rPr>
            </w:pPr>
            <w:r w:rsidRPr="006A47AF">
              <w:rPr>
                <w:sz w:val="24"/>
                <w:szCs w:val="24"/>
              </w:rPr>
              <w:t>N/A</w:t>
            </w:r>
          </w:p>
        </w:tc>
        <w:tc>
          <w:tcPr>
            <w:tcW w:w="2800" w:type="dxa"/>
            <w:tcMar>
              <w:top w:w="60" w:type="dxa"/>
              <w:left w:w="100" w:type="dxa"/>
              <w:bottom w:w="60" w:type="dxa"/>
              <w:right w:w="100" w:type="dxa"/>
            </w:tcMar>
            <w:vAlign w:val="center"/>
          </w:tcPr>
          <w:p w14:paraId="652B043F" w14:textId="77777777" w:rsidR="00865BB8" w:rsidRPr="006A47AF" w:rsidRDefault="00000000">
            <w:pPr>
              <w:rPr>
                <w:sz w:val="24"/>
                <w:szCs w:val="24"/>
              </w:rPr>
            </w:pPr>
            <w:r w:rsidRPr="006A47AF">
              <w:rPr>
                <w:sz w:val="24"/>
                <w:szCs w:val="24"/>
              </w:rPr>
              <w:t>International Crisis Group</w:t>
            </w:r>
          </w:p>
        </w:tc>
      </w:tr>
      <w:tr w:rsidR="00865BB8" w:rsidRPr="006A47AF" w14:paraId="6CD66FC8" w14:textId="77777777">
        <w:tblPrEx>
          <w:tblCellMar>
            <w:top w:w="0" w:type="dxa"/>
            <w:bottom w:w="0" w:type="dxa"/>
          </w:tblCellMar>
        </w:tblPrEx>
        <w:tc>
          <w:tcPr>
            <w:tcW w:w="2226" w:type="dxa"/>
            <w:tcMar>
              <w:top w:w="60" w:type="dxa"/>
              <w:left w:w="100" w:type="dxa"/>
              <w:bottom w:w="60" w:type="dxa"/>
              <w:right w:w="100" w:type="dxa"/>
            </w:tcMar>
            <w:vAlign w:val="center"/>
          </w:tcPr>
          <w:p w14:paraId="6F310925" w14:textId="77777777" w:rsidR="00865BB8" w:rsidRPr="006A47AF" w:rsidRDefault="00000000">
            <w:pPr>
              <w:rPr>
                <w:sz w:val="24"/>
                <w:szCs w:val="24"/>
              </w:rPr>
            </w:pPr>
            <w:r w:rsidRPr="006A47AF">
              <w:rPr>
                <w:sz w:val="24"/>
                <w:szCs w:val="24"/>
              </w:rPr>
              <w:t>Mogadishu</w:t>
            </w:r>
          </w:p>
        </w:tc>
        <w:tc>
          <w:tcPr>
            <w:tcW w:w="2100" w:type="dxa"/>
            <w:tcMar>
              <w:top w:w="60" w:type="dxa"/>
              <w:left w:w="100" w:type="dxa"/>
              <w:bottom w:w="60" w:type="dxa"/>
              <w:right w:w="100" w:type="dxa"/>
            </w:tcMar>
            <w:vAlign w:val="center"/>
          </w:tcPr>
          <w:p w14:paraId="4738B4FF" w14:textId="77777777" w:rsidR="00865BB8" w:rsidRPr="006A47AF" w:rsidRDefault="00000000">
            <w:pPr>
              <w:rPr>
                <w:sz w:val="24"/>
                <w:szCs w:val="24"/>
              </w:rPr>
            </w:pPr>
            <w:r w:rsidRPr="006A47AF">
              <w:rPr>
                <w:sz w:val="24"/>
                <w:szCs w:val="24"/>
              </w:rPr>
              <w:t>No new mass displacement reported this week</w:t>
            </w:r>
          </w:p>
        </w:tc>
        <w:tc>
          <w:tcPr>
            <w:tcW w:w="1900" w:type="dxa"/>
            <w:tcMar>
              <w:top w:w="60" w:type="dxa"/>
              <w:left w:w="100" w:type="dxa"/>
              <w:bottom w:w="60" w:type="dxa"/>
              <w:right w:w="100" w:type="dxa"/>
            </w:tcMar>
            <w:vAlign w:val="center"/>
          </w:tcPr>
          <w:p w14:paraId="65846B7B" w14:textId="77777777" w:rsidR="00865BB8" w:rsidRPr="006A47AF" w:rsidRDefault="00000000">
            <w:pPr>
              <w:rPr>
                <w:sz w:val="24"/>
                <w:szCs w:val="24"/>
              </w:rPr>
            </w:pPr>
            <w:r w:rsidRPr="006A47AF">
              <w:rPr>
                <w:sz w:val="24"/>
                <w:szCs w:val="24"/>
              </w:rPr>
              <w:t>N/A</w:t>
            </w:r>
          </w:p>
        </w:tc>
        <w:tc>
          <w:tcPr>
            <w:tcW w:w="2800" w:type="dxa"/>
            <w:tcMar>
              <w:top w:w="60" w:type="dxa"/>
              <w:left w:w="100" w:type="dxa"/>
              <w:bottom w:w="60" w:type="dxa"/>
              <w:right w:w="100" w:type="dxa"/>
            </w:tcMar>
            <w:vAlign w:val="center"/>
          </w:tcPr>
          <w:p w14:paraId="241C4D83" w14:textId="77777777" w:rsidR="00865BB8" w:rsidRPr="006A47AF" w:rsidRDefault="00000000">
            <w:pPr>
              <w:rPr>
                <w:sz w:val="24"/>
                <w:szCs w:val="24"/>
              </w:rPr>
            </w:pPr>
            <w:r w:rsidRPr="006A47AF">
              <w:rPr>
                <w:sz w:val="24"/>
                <w:szCs w:val="24"/>
              </w:rPr>
              <w:t>Somali Guardian</w:t>
            </w:r>
          </w:p>
        </w:tc>
      </w:tr>
    </w:tbl>
    <w:p w14:paraId="798B39A6" w14:textId="77777777" w:rsidR="00865BB8" w:rsidRPr="006A47AF" w:rsidRDefault="00865BB8">
      <w:pPr>
        <w:spacing w:after="80"/>
        <w:rPr>
          <w:sz w:val="24"/>
          <w:szCs w:val="24"/>
        </w:rPr>
      </w:pPr>
    </w:p>
    <w:p w14:paraId="6D2F8804" w14:textId="77777777" w:rsidR="00865BB8" w:rsidRPr="00FF0327" w:rsidRDefault="00000000">
      <w:pPr>
        <w:pStyle w:val="Heading2"/>
        <w:spacing w:before="200" w:after="100"/>
        <w:rPr>
          <w:color w:val="auto"/>
          <w:sz w:val="24"/>
          <w:szCs w:val="24"/>
        </w:rPr>
      </w:pPr>
      <w:r w:rsidRPr="00FF0327">
        <w:rPr>
          <w:b/>
          <w:bCs/>
          <w:i/>
          <w:iCs/>
          <w:color w:val="auto"/>
          <w:sz w:val="24"/>
          <w:szCs w:val="24"/>
        </w:rPr>
        <w:t>Humanitarian Concerns</w:t>
      </w:r>
    </w:p>
    <w:p w14:paraId="53820540" w14:textId="77777777" w:rsidR="00865BB8" w:rsidRPr="006A47AF" w:rsidRDefault="00000000">
      <w:pPr>
        <w:spacing w:after="160"/>
        <w:rPr>
          <w:sz w:val="24"/>
          <w:szCs w:val="24"/>
        </w:rPr>
      </w:pPr>
      <w:r w:rsidRPr="006A47AF">
        <w:rPr>
          <w:sz w:val="24"/>
          <w:szCs w:val="24"/>
        </w:rPr>
        <w:t>• Food insecurity</w:t>
      </w:r>
    </w:p>
    <w:p w14:paraId="3E105592" w14:textId="77777777" w:rsidR="00865BB8" w:rsidRPr="006A47AF" w:rsidRDefault="00000000">
      <w:pPr>
        <w:spacing w:after="160"/>
        <w:rPr>
          <w:sz w:val="24"/>
          <w:szCs w:val="24"/>
        </w:rPr>
      </w:pPr>
      <w:r w:rsidRPr="006A47AF">
        <w:rPr>
          <w:sz w:val="24"/>
          <w:szCs w:val="24"/>
        </w:rPr>
        <w:t>• Disease outbreaks</w:t>
      </w:r>
    </w:p>
    <w:p w14:paraId="13AF9C68" w14:textId="77777777" w:rsidR="00865BB8" w:rsidRPr="006A47AF" w:rsidRDefault="00000000">
      <w:pPr>
        <w:spacing w:after="160"/>
        <w:rPr>
          <w:sz w:val="24"/>
          <w:szCs w:val="24"/>
        </w:rPr>
      </w:pPr>
      <w:r w:rsidRPr="006A47AF">
        <w:rPr>
          <w:sz w:val="24"/>
          <w:szCs w:val="24"/>
        </w:rPr>
        <w:t>• Protection concerns</w:t>
      </w:r>
    </w:p>
    <w:p w14:paraId="530FF781" w14:textId="77777777" w:rsidR="00865BB8" w:rsidRPr="006A47AF" w:rsidRDefault="00000000">
      <w:pPr>
        <w:spacing w:after="160"/>
        <w:rPr>
          <w:sz w:val="24"/>
          <w:szCs w:val="24"/>
        </w:rPr>
      </w:pPr>
      <w:r w:rsidRPr="006A47AF">
        <w:rPr>
          <w:sz w:val="24"/>
          <w:szCs w:val="24"/>
        </w:rPr>
        <w:t>• Access constraints</w:t>
      </w:r>
    </w:p>
    <w:p w14:paraId="2696F2C5" w14:textId="77777777" w:rsidR="00865BB8" w:rsidRPr="006A47AF" w:rsidRDefault="00000000">
      <w:pPr>
        <w:spacing w:after="160"/>
        <w:rPr>
          <w:sz w:val="24"/>
          <w:szCs w:val="24"/>
        </w:rPr>
      </w:pPr>
      <w:r w:rsidRPr="006A47AF">
        <w:rPr>
          <w:b/>
          <w:bCs/>
          <w:sz w:val="24"/>
          <w:szCs w:val="24"/>
        </w:rPr>
        <w:t xml:space="preserve">Details: </w:t>
      </w:r>
    </w:p>
    <w:p w14:paraId="07EC406B" w14:textId="77777777" w:rsidR="00865BB8" w:rsidRPr="006A47AF" w:rsidRDefault="00000000" w:rsidP="00FF0327">
      <w:pPr>
        <w:spacing w:after="160"/>
        <w:jc w:val="both"/>
        <w:rPr>
          <w:sz w:val="24"/>
          <w:szCs w:val="24"/>
        </w:rPr>
      </w:pPr>
      <w:r w:rsidRPr="006A47AF">
        <w:rPr>
          <w:sz w:val="24"/>
          <w:szCs w:val="24"/>
        </w:rPr>
        <w:t xml:space="preserve">Somalia continues to face a serious humanitarian caseload driven by conflict, displacement and climatic shocks, with millions in need of food assistance nationally. Continued Al-Shabaab control or contestation of parts of Middle and Lower Shabelle constrains humanitarian access, </w:t>
      </w:r>
      <w:r w:rsidRPr="006A47AF">
        <w:rPr>
          <w:sz w:val="24"/>
          <w:szCs w:val="24"/>
        </w:rPr>
        <w:lastRenderedPageBreak/>
        <w:t>while a regional cholera outbreak (with Somalia among the top five countries reporting cases as of late August 2026) adds further strain on an already stretched health system.</w:t>
      </w:r>
    </w:p>
    <w:p w14:paraId="0D6FFBFA" w14:textId="77777777" w:rsidR="00865BB8" w:rsidRPr="00FF0327" w:rsidRDefault="00000000">
      <w:pPr>
        <w:pStyle w:val="Heading1"/>
        <w:spacing w:before="300" w:after="120"/>
        <w:rPr>
          <w:color w:val="auto"/>
          <w:sz w:val="24"/>
          <w:szCs w:val="24"/>
        </w:rPr>
      </w:pPr>
      <w:r w:rsidRPr="00FF0327">
        <w:rPr>
          <w:b/>
          <w:bCs/>
          <w:color w:val="auto"/>
          <w:sz w:val="24"/>
          <w:szCs w:val="24"/>
        </w:rPr>
        <w:t>5. NATURAL DISASTERS AND HEALTH EMERGENCIES</w:t>
      </w:r>
    </w:p>
    <w:p w14:paraId="1C2254A7" w14:textId="77777777" w:rsidR="00865BB8" w:rsidRPr="00FF0327" w:rsidRDefault="00000000">
      <w:pPr>
        <w:pStyle w:val="Heading2"/>
        <w:spacing w:before="200" w:after="100"/>
        <w:rPr>
          <w:color w:val="auto"/>
          <w:sz w:val="24"/>
          <w:szCs w:val="24"/>
        </w:rPr>
      </w:pPr>
      <w:r w:rsidRPr="00FF0327">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865BB8" w:rsidRPr="006A47AF" w14:paraId="05E6A60F" w14:textId="77777777" w:rsidTr="00FF0327">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C16524C" w14:textId="77777777" w:rsidR="00865BB8" w:rsidRPr="006A47AF" w:rsidRDefault="00000000">
            <w:pPr>
              <w:rPr>
                <w:sz w:val="24"/>
                <w:szCs w:val="24"/>
              </w:rPr>
            </w:pPr>
            <w:r w:rsidRPr="006A47AF">
              <w:rPr>
                <w:b/>
                <w:bCs/>
                <w:sz w:val="24"/>
                <w:szCs w:val="24"/>
              </w:rPr>
              <w:t>Disease</w:t>
            </w:r>
          </w:p>
        </w:tc>
        <w:tc>
          <w:tcPr>
            <w:tcW w:w="2726" w:type="dxa"/>
            <w:shd w:val="clear" w:color="auto" w:fill="auto"/>
            <w:tcMar>
              <w:top w:w="60" w:type="dxa"/>
              <w:left w:w="100" w:type="dxa"/>
              <w:bottom w:w="60" w:type="dxa"/>
              <w:right w:w="100" w:type="dxa"/>
            </w:tcMar>
            <w:vAlign w:val="center"/>
          </w:tcPr>
          <w:p w14:paraId="2F602053" w14:textId="77777777" w:rsidR="00865BB8" w:rsidRPr="006A47AF" w:rsidRDefault="00000000">
            <w:pPr>
              <w:rPr>
                <w:sz w:val="24"/>
                <w:szCs w:val="24"/>
              </w:rPr>
            </w:pPr>
            <w:r w:rsidRPr="006A47AF">
              <w:rPr>
                <w:b/>
                <w:bCs/>
                <w:sz w:val="24"/>
                <w:szCs w:val="24"/>
              </w:rPr>
              <w:t>Area</w:t>
            </w:r>
          </w:p>
        </w:tc>
        <w:tc>
          <w:tcPr>
            <w:tcW w:w="2100" w:type="dxa"/>
            <w:shd w:val="clear" w:color="auto" w:fill="auto"/>
            <w:tcMar>
              <w:top w:w="60" w:type="dxa"/>
              <w:left w:w="100" w:type="dxa"/>
              <w:bottom w:w="60" w:type="dxa"/>
              <w:right w:w="100" w:type="dxa"/>
            </w:tcMar>
            <w:vAlign w:val="center"/>
          </w:tcPr>
          <w:p w14:paraId="15C4ED97" w14:textId="77777777" w:rsidR="00865BB8" w:rsidRPr="006A47AF" w:rsidRDefault="00000000">
            <w:pPr>
              <w:rPr>
                <w:sz w:val="24"/>
                <w:szCs w:val="24"/>
              </w:rPr>
            </w:pPr>
            <w:r w:rsidRPr="006A47AF">
              <w:rPr>
                <w:b/>
                <w:bCs/>
                <w:sz w:val="24"/>
                <w:szCs w:val="24"/>
              </w:rPr>
              <w:t>Cases</w:t>
            </w:r>
          </w:p>
        </w:tc>
        <w:tc>
          <w:tcPr>
            <w:tcW w:w="2200" w:type="dxa"/>
            <w:shd w:val="clear" w:color="auto" w:fill="auto"/>
            <w:tcMar>
              <w:top w:w="60" w:type="dxa"/>
              <w:left w:w="100" w:type="dxa"/>
              <w:bottom w:w="60" w:type="dxa"/>
              <w:right w:w="100" w:type="dxa"/>
            </w:tcMar>
            <w:vAlign w:val="center"/>
          </w:tcPr>
          <w:p w14:paraId="3EDB80BD" w14:textId="77777777" w:rsidR="00865BB8" w:rsidRPr="006A47AF" w:rsidRDefault="00000000">
            <w:pPr>
              <w:rPr>
                <w:sz w:val="24"/>
                <w:szCs w:val="24"/>
              </w:rPr>
            </w:pPr>
            <w:r w:rsidRPr="006A47AF">
              <w:rPr>
                <w:b/>
                <w:bCs/>
                <w:sz w:val="24"/>
                <w:szCs w:val="24"/>
              </w:rPr>
              <w:t>Trend</w:t>
            </w:r>
          </w:p>
        </w:tc>
      </w:tr>
      <w:tr w:rsidR="00865BB8" w:rsidRPr="006A47AF" w14:paraId="15867751" w14:textId="77777777">
        <w:tblPrEx>
          <w:tblCellMar>
            <w:top w:w="0" w:type="dxa"/>
            <w:bottom w:w="0" w:type="dxa"/>
          </w:tblCellMar>
        </w:tblPrEx>
        <w:tc>
          <w:tcPr>
            <w:tcW w:w="2000" w:type="dxa"/>
            <w:tcMar>
              <w:top w:w="60" w:type="dxa"/>
              <w:left w:w="100" w:type="dxa"/>
              <w:bottom w:w="60" w:type="dxa"/>
              <w:right w:w="100" w:type="dxa"/>
            </w:tcMar>
            <w:vAlign w:val="center"/>
          </w:tcPr>
          <w:p w14:paraId="7C7D474A" w14:textId="77777777" w:rsidR="00865BB8" w:rsidRPr="006A47AF" w:rsidRDefault="00000000">
            <w:pPr>
              <w:rPr>
                <w:sz w:val="24"/>
                <w:szCs w:val="24"/>
              </w:rPr>
            </w:pPr>
            <w:r w:rsidRPr="006A47AF">
              <w:rPr>
                <w:sz w:val="24"/>
                <w:szCs w:val="24"/>
              </w:rPr>
              <w:t>Cholera</w:t>
            </w:r>
          </w:p>
        </w:tc>
        <w:tc>
          <w:tcPr>
            <w:tcW w:w="2726" w:type="dxa"/>
            <w:tcMar>
              <w:top w:w="60" w:type="dxa"/>
              <w:left w:w="100" w:type="dxa"/>
              <w:bottom w:w="60" w:type="dxa"/>
              <w:right w:w="100" w:type="dxa"/>
            </w:tcMar>
            <w:vAlign w:val="center"/>
          </w:tcPr>
          <w:p w14:paraId="6D24EAC6" w14:textId="77777777" w:rsidR="00865BB8" w:rsidRPr="006A47AF" w:rsidRDefault="00000000">
            <w:pPr>
              <w:rPr>
                <w:sz w:val="24"/>
                <w:szCs w:val="24"/>
              </w:rPr>
            </w:pPr>
            <w:r w:rsidRPr="006A47AF">
              <w:rPr>
                <w:sz w:val="24"/>
                <w:szCs w:val="24"/>
              </w:rPr>
              <w:t>Nationwide, with Somalia among the top reporting countries regionally</w:t>
            </w:r>
          </w:p>
        </w:tc>
        <w:tc>
          <w:tcPr>
            <w:tcW w:w="2100" w:type="dxa"/>
            <w:tcMar>
              <w:top w:w="60" w:type="dxa"/>
              <w:left w:w="100" w:type="dxa"/>
              <w:bottom w:w="60" w:type="dxa"/>
              <w:right w:w="100" w:type="dxa"/>
            </w:tcMar>
            <w:vAlign w:val="center"/>
          </w:tcPr>
          <w:p w14:paraId="3C4FA8BD" w14:textId="77777777" w:rsidR="00865BB8" w:rsidRPr="006A47AF" w:rsidRDefault="00000000">
            <w:pPr>
              <w:rPr>
                <w:sz w:val="24"/>
                <w:szCs w:val="24"/>
              </w:rPr>
            </w:pPr>
            <w:r w:rsidRPr="006A47AF">
              <w:rPr>
                <w:sz w:val="24"/>
                <w:szCs w:val="24"/>
              </w:rPr>
              <w:t>489 new cases and 1 new death reported in the 12 Jul–9 Aug 2026 ECDC reporting window; 2,657 cumulative cases and 1 death since 1 Jan 2026</w:t>
            </w:r>
          </w:p>
        </w:tc>
        <w:tc>
          <w:tcPr>
            <w:tcW w:w="2200" w:type="dxa"/>
            <w:tcMar>
              <w:top w:w="60" w:type="dxa"/>
              <w:left w:w="100" w:type="dxa"/>
              <w:bottom w:w="60" w:type="dxa"/>
              <w:right w:w="100" w:type="dxa"/>
            </w:tcMar>
            <w:vAlign w:val="center"/>
          </w:tcPr>
          <w:p w14:paraId="57092969" w14:textId="77777777" w:rsidR="00865BB8" w:rsidRPr="006A47AF" w:rsidRDefault="00000000">
            <w:pPr>
              <w:rPr>
                <w:sz w:val="24"/>
                <w:szCs w:val="24"/>
              </w:rPr>
            </w:pPr>
            <w:r w:rsidRPr="006A47AF">
              <w:rPr>
                <w:sz w:val="24"/>
                <w:szCs w:val="24"/>
              </w:rPr>
              <w:t>Lower than 2025 levels for the same period, but still active nationally</w:t>
            </w:r>
          </w:p>
        </w:tc>
      </w:tr>
    </w:tbl>
    <w:p w14:paraId="629C0D8E" w14:textId="77777777" w:rsidR="00865BB8" w:rsidRPr="006A47AF" w:rsidRDefault="00865BB8">
      <w:pPr>
        <w:spacing w:after="80"/>
        <w:rPr>
          <w:sz w:val="24"/>
          <w:szCs w:val="24"/>
        </w:rPr>
      </w:pPr>
    </w:p>
    <w:p w14:paraId="17C0E418" w14:textId="77777777" w:rsidR="00865BB8" w:rsidRPr="00FF0327" w:rsidRDefault="00000000">
      <w:pPr>
        <w:pStyle w:val="Heading2"/>
        <w:spacing w:before="200" w:after="100"/>
        <w:rPr>
          <w:color w:val="auto"/>
          <w:sz w:val="24"/>
          <w:szCs w:val="24"/>
        </w:rPr>
      </w:pPr>
      <w:r w:rsidRPr="00FF0327">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865BB8" w:rsidRPr="006A47AF" w14:paraId="2FD5034A" w14:textId="77777777" w:rsidTr="00FF0327">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5DFB2896" w14:textId="77777777" w:rsidR="00865BB8" w:rsidRPr="006A47AF" w:rsidRDefault="00000000">
            <w:pPr>
              <w:rPr>
                <w:sz w:val="24"/>
                <w:szCs w:val="24"/>
              </w:rPr>
            </w:pPr>
            <w:r w:rsidRPr="006A47AF">
              <w:rPr>
                <w:b/>
                <w:bCs/>
                <w:sz w:val="24"/>
                <w:szCs w:val="24"/>
              </w:rPr>
              <w:t>Event</w:t>
            </w:r>
          </w:p>
        </w:tc>
        <w:tc>
          <w:tcPr>
            <w:tcW w:w="2500" w:type="dxa"/>
            <w:shd w:val="clear" w:color="auto" w:fill="auto"/>
            <w:tcMar>
              <w:top w:w="60" w:type="dxa"/>
              <w:left w:w="100" w:type="dxa"/>
              <w:bottom w:w="60" w:type="dxa"/>
              <w:right w:w="100" w:type="dxa"/>
            </w:tcMar>
            <w:vAlign w:val="center"/>
          </w:tcPr>
          <w:p w14:paraId="0750E15B" w14:textId="77777777" w:rsidR="00865BB8" w:rsidRPr="006A47AF" w:rsidRDefault="00000000">
            <w:pPr>
              <w:rPr>
                <w:sz w:val="24"/>
                <w:szCs w:val="24"/>
              </w:rPr>
            </w:pPr>
            <w:r w:rsidRPr="006A47AF">
              <w:rPr>
                <w:b/>
                <w:bCs/>
                <w:sz w:val="24"/>
                <w:szCs w:val="24"/>
              </w:rPr>
              <w:t>Area</w:t>
            </w:r>
          </w:p>
        </w:tc>
        <w:tc>
          <w:tcPr>
            <w:tcW w:w="4526" w:type="dxa"/>
            <w:shd w:val="clear" w:color="auto" w:fill="auto"/>
            <w:tcMar>
              <w:top w:w="60" w:type="dxa"/>
              <w:left w:w="100" w:type="dxa"/>
              <w:bottom w:w="60" w:type="dxa"/>
              <w:right w:w="100" w:type="dxa"/>
            </w:tcMar>
            <w:vAlign w:val="center"/>
          </w:tcPr>
          <w:p w14:paraId="44E211E3" w14:textId="77777777" w:rsidR="00865BB8" w:rsidRPr="006A47AF" w:rsidRDefault="00000000">
            <w:pPr>
              <w:rPr>
                <w:sz w:val="24"/>
                <w:szCs w:val="24"/>
              </w:rPr>
            </w:pPr>
            <w:r w:rsidRPr="006A47AF">
              <w:rPr>
                <w:b/>
                <w:bCs/>
                <w:sz w:val="24"/>
                <w:szCs w:val="24"/>
              </w:rPr>
              <w:t>Impact</w:t>
            </w:r>
          </w:p>
        </w:tc>
      </w:tr>
      <w:tr w:rsidR="00865BB8" w:rsidRPr="006A47AF" w14:paraId="0054E6E6" w14:textId="77777777">
        <w:tblPrEx>
          <w:tblCellMar>
            <w:top w:w="0" w:type="dxa"/>
            <w:bottom w:w="0" w:type="dxa"/>
          </w:tblCellMar>
        </w:tblPrEx>
        <w:tc>
          <w:tcPr>
            <w:tcW w:w="2000" w:type="dxa"/>
            <w:tcMar>
              <w:top w:w="60" w:type="dxa"/>
              <w:left w:w="100" w:type="dxa"/>
              <w:bottom w:w="60" w:type="dxa"/>
              <w:right w:w="100" w:type="dxa"/>
            </w:tcMar>
            <w:vAlign w:val="center"/>
          </w:tcPr>
          <w:p w14:paraId="19EBEED9" w14:textId="77777777" w:rsidR="00865BB8" w:rsidRPr="006A47AF" w:rsidRDefault="00000000">
            <w:pPr>
              <w:rPr>
                <w:sz w:val="24"/>
                <w:szCs w:val="24"/>
              </w:rPr>
            </w:pPr>
            <w:r w:rsidRPr="006A47AF">
              <w:rPr>
                <w:sz w:val="24"/>
                <w:szCs w:val="24"/>
              </w:rPr>
              <w:t>Floods</w:t>
            </w:r>
          </w:p>
        </w:tc>
        <w:tc>
          <w:tcPr>
            <w:tcW w:w="2500" w:type="dxa"/>
            <w:tcMar>
              <w:top w:w="60" w:type="dxa"/>
              <w:left w:w="100" w:type="dxa"/>
              <w:bottom w:w="60" w:type="dxa"/>
              <w:right w:w="100" w:type="dxa"/>
            </w:tcMar>
            <w:vAlign w:val="center"/>
          </w:tcPr>
          <w:p w14:paraId="0B36C0D2" w14:textId="77777777" w:rsidR="00865BB8" w:rsidRPr="006A47AF" w:rsidRDefault="00000000">
            <w:pPr>
              <w:rPr>
                <w:sz w:val="24"/>
                <w:szCs w:val="24"/>
              </w:rPr>
            </w:pPr>
            <w:r w:rsidRPr="006A47AF">
              <w:rPr>
                <w:sz w:val="24"/>
                <w:szCs w:val="24"/>
              </w:rPr>
              <w:t>General risk in riverine areas (Shabelle/Jubba basins)</w:t>
            </w:r>
          </w:p>
        </w:tc>
        <w:tc>
          <w:tcPr>
            <w:tcW w:w="4526" w:type="dxa"/>
            <w:tcMar>
              <w:top w:w="60" w:type="dxa"/>
              <w:left w:w="100" w:type="dxa"/>
              <w:bottom w:w="60" w:type="dxa"/>
              <w:right w:w="100" w:type="dxa"/>
            </w:tcMar>
            <w:vAlign w:val="center"/>
          </w:tcPr>
          <w:p w14:paraId="4E8FDE6D" w14:textId="77777777" w:rsidR="00865BB8" w:rsidRPr="006A47AF" w:rsidRDefault="00000000">
            <w:pPr>
              <w:rPr>
                <w:sz w:val="24"/>
                <w:szCs w:val="24"/>
              </w:rPr>
            </w:pPr>
            <w:r w:rsidRPr="006A47AF">
              <w:rPr>
                <w:sz w:val="24"/>
                <w:szCs w:val="24"/>
              </w:rPr>
              <w:t>No major flood event specifically reported in this window</w:t>
            </w:r>
          </w:p>
        </w:tc>
      </w:tr>
      <w:tr w:rsidR="00865BB8" w:rsidRPr="006A47AF" w14:paraId="78028B47" w14:textId="77777777">
        <w:tblPrEx>
          <w:tblCellMar>
            <w:top w:w="0" w:type="dxa"/>
            <w:bottom w:w="0" w:type="dxa"/>
          </w:tblCellMar>
        </w:tblPrEx>
        <w:tc>
          <w:tcPr>
            <w:tcW w:w="2000" w:type="dxa"/>
            <w:tcMar>
              <w:top w:w="60" w:type="dxa"/>
              <w:left w:w="100" w:type="dxa"/>
              <w:bottom w:w="60" w:type="dxa"/>
              <w:right w:w="100" w:type="dxa"/>
            </w:tcMar>
            <w:vAlign w:val="center"/>
          </w:tcPr>
          <w:p w14:paraId="542ABD3A" w14:textId="77777777" w:rsidR="00865BB8" w:rsidRPr="006A47AF" w:rsidRDefault="00000000">
            <w:pPr>
              <w:rPr>
                <w:sz w:val="24"/>
                <w:szCs w:val="24"/>
              </w:rPr>
            </w:pPr>
            <w:r w:rsidRPr="006A47AF">
              <w:rPr>
                <w:sz w:val="24"/>
                <w:szCs w:val="24"/>
              </w:rPr>
              <w:t>Landslides</w:t>
            </w:r>
          </w:p>
        </w:tc>
        <w:tc>
          <w:tcPr>
            <w:tcW w:w="2500" w:type="dxa"/>
            <w:tcMar>
              <w:top w:w="60" w:type="dxa"/>
              <w:left w:w="100" w:type="dxa"/>
              <w:bottom w:w="60" w:type="dxa"/>
              <w:right w:w="100" w:type="dxa"/>
            </w:tcMar>
            <w:vAlign w:val="center"/>
          </w:tcPr>
          <w:p w14:paraId="06AA3257" w14:textId="77777777" w:rsidR="00865BB8" w:rsidRPr="006A47AF" w:rsidRDefault="00000000">
            <w:pPr>
              <w:rPr>
                <w:sz w:val="24"/>
                <w:szCs w:val="24"/>
              </w:rPr>
            </w:pPr>
            <w:r w:rsidRPr="006A47AF">
              <w:rPr>
                <w:sz w:val="24"/>
                <w:szCs w:val="24"/>
              </w:rPr>
              <w:t>N/A</w:t>
            </w:r>
          </w:p>
        </w:tc>
        <w:tc>
          <w:tcPr>
            <w:tcW w:w="4526" w:type="dxa"/>
            <w:tcMar>
              <w:top w:w="60" w:type="dxa"/>
              <w:left w:w="100" w:type="dxa"/>
              <w:bottom w:w="60" w:type="dxa"/>
              <w:right w:w="100" w:type="dxa"/>
            </w:tcMar>
            <w:vAlign w:val="center"/>
          </w:tcPr>
          <w:p w14:paraId="4A59F46B" w14:textId="77777777" w:rsidR="00865BB8" w:rsidRPr="006A47AF" w:rsidRDefault="00000000">
            <w:pPr>
              <w:rPr>
                <w:sz w:val="24"/>
                <w:szCs w:val="24"/>
              </w:rPr>
            </w:pPr>
            <w:r w:rsidRPr="006A47AF">
              <w:rPr>
                <w:sz w:val="24"/>
                <w:szCs w:val="24"/>
              </w:rPr>
              <w:t>None reported</w:t>
            </w:r>
          </w:p>
        </w:tc>
      </w:tr>
      <w:tr w:rsidR="00865BB8" w:rsidRPr="006A47AF" w14:paraId="62F13EAE" w14:textId="77777777">
        <w:tblPrEx>
          <w:tblCellMar>
            <w:top w:w="0" w:type="dxa"/>
            <w:bottom w:w="0" w:type="dxa"/>
          </w:tblCellMar>
        </w:tblPrEx>
        <w:tc>
          <w:tcPr>
            <w:tcW w:w="2000" w:type="dxa"/>
            <w:tcMar>
              <w:top w:w="60" w:type="dxa"/>
              <w:left w:w="100" w:type="dxa"/>
              <w:bottom w:w="60" w:type="dxa"/>
              <w:right w:w="100" w:type="dxa"/>
            </w:tcMar>
            <w:vAlign w:val="center"/>
          </w:tcPr>
          <w:p w14:paraId="14A61DE7" w14:textId="77777777" w:rsidR="00865BB8" w:rsidRPr="006A47AF" w:rsidRDefault="00000000">
            <w:pPr>
              <w:rPr>
                <w:sz w:val="24"/>
                <w:szCs w:val="24"/>
              </w:rPr>
            </w:pPr>
            <w:r w:rsidRPr="006A47AF">
              <w:rPr>
                <w:sz w:val="24"/>
                <w:szCs w:val="24"/>
              </w:rPr>
              <w:t>Other</w:t>
            </w:r>
          </w:p>
        </w:tc>
        <w:tc>
          <w:tcPr>
            <w:tcW w:w="2500" w:type="dxa"/>
            <w:tcMar>
              <w:top w:w="60" w:type="dxa"/>
              <w:left w:w="100" w:type="dxa"/>
              <w:bottom w:w="60" w:type="dxa"/>
              <w:right w:w="100" w:type="dxa"/>
            </w:tcMar>
            <w:vAlign w:val="center"/>
          </w:tcPr>
          <w:p w14:paraId="43D5EB2E" w14:textId="77777777" w:rsidR="00865BB8" w:rsidRPr="006A47AF" w:rsidRDefault="00000000">
            <w:pPr>
              <w:rPr>
                <w:sz w:val="24"/>
                <w:szCs w:val="24"/>
              </w:rPr>
            </w:pPr>
            <w:r w:rsidRPr="006A47AF">
              <w:rPr>
                <w:sz w:val="24"/>
                <w:szCs w:val="24"/>
              </w:rPr>
              <w:t>Below-average rainfall/drought conditions continuing to affect food security nationally</w:t>
            </w:r>
          </w:p>
        </w:tc>
        <w:tc>
          <w:tcPr>
            <w:tcW w:w="4526" w:type="dxa"/>
            <w:tcMar>
              <w:top w:w="60" w:type="dxa"/>
              <w:left w:w="100" w:type="dxa"/>
              <w:bottom w:w="60" w:type="dxa"/>
              <w:right w:w="100" w:type="dxa"/>
            </w:tcMar>
            <w:vAlign w:val="center"/>
          </w:tcPr>
          <w:p w14:paraId="00AC0966" w14:textId="77777777" w:rsidR="00865BB8" w:rsidRPr="006A47AF" w:rsidRDefault="00000000">
            <w:pPr>
              <w:rPr>
                <w:sz w:val="24"/>
                <w:szCs w:val="24"/>
              </w:rPr>
            </w:pPr>
            <w:r w:rsidRPr="006A47AF">
              <w:rPr>
                <w:sz w:val="24"/>
                <w:szCs w:val="24"/>
              </w:rPr>
              <w:t>Contributing to elevated humanitarian needs (background, ongoing)</w:t>
            </w:r>
          </w:p>
        </w:tc>
      </w:tr>
    </w:tbl>
    <w:p w14:paraId="5BFE94FE" w14:textId="77777777" w:rsidR="00865BB8" w:rsidRPr="00FF0327" w:rsidRDefault="00000000">
      <w:pPr>
        <w:pStyle w:val="Heading1"/>
        <w:spacing w:before="300" w:after="120"/>
        <w:rPr>
          <w:color w:val="auto"/>
          <w:sz w:val="24"/>
          <w:szCs w:val="24"/>
        </w:rPr>
      </w:pPr>
      <w:r w:rsidRPr="00FF0327">
        <w:rPr>
          <w:b/>
          <w:bCs/>
          <w:color w:val="auto"/>
          <w:sz w:val="24"/>
          <w:szCs w:val="24"/>
        </w:rPr>
        <w:t>6. GOVERNMENT POSITIONS AND ACTIONS</w:t>
      </w:r>
    </w:p>
    <w:p w14:paraId="50A6BC46" w14:textId="77777777" w:rsidR="00865BB8" w:rsidRPr="00FF0327" w:rsidRDefault="00000000">
      <w:pPr>
        <w:pStyle w:val="Heading2"/>
        <w:spacing w:before="200" w:after="100"/>
        <w:rPr>
          <w:color w:val="auto"/>
          <w:sz w:val="24"/>
          <w:szCs w:val="24"/>
        </w:rPr>
      </w:pPr>
      <w:r w:rsidRPr="00FF0327">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865BB8" w:rsidRPr="006A47AF" w14:paraId="7755201C" w14:textId="77777777" w:rsidTr="00FF0327">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2791A7C4" w14:textId="77777777" w:rsidR="00865BB8" w:rsidRPr="006A47AF" w:rsidRDefault="00000000">
            <w:pPr>
              <w:rPr>
                <w:sz w:val="24"/>
                <w:szCs w:val="24"/>
              </w:rPr>
            </w:pPr>
            <w:r w:rsidRPr="006A47AF">
              <w:rPr>
                <w:b/>
                <w:bCs/>
                <w:sz w:val="24"/>
                <w:szCs w:val="24"/>
              </w:rPr>
              <w:t>Date</w:t>
            </w:r>
          </w:p>
        </w:tc>
        <w:tc>
          <w:tcPr>
            <w:tcW w:w="2600" w:type="dxa"/>
            <w:shd w:val="clear" w:color="auto" w:fill="auto"/>
            <w:tcMar>
              <w:top w:w="60" w:type="dxa"/>
              <w:left w:w="100" w:type="dxa"/>
              <w:bottom w:w="60" w:type="dxa"/>
              <w:right w:w="100" w:type="dxa"/>
            </w:tcMar>
            <w:vAlign w:val="center"/>
          </w:tcPr>
          <w:p w14:paraId="19DDD7FB" w14:textId="77777777" w:rsidR="00865BB8" w:rsidRPr="006A47AF" w:rsidRDefault="00000000">
            <w:pPr>
              <w:rPr>
                <w:sz w:val="24"/>
                <w:szCs w:val="24"/>
              </w:rPr>
            </w:pPr>
            <w:r w:rsidRPr="006A47AF">
              <w:rPr>
                <w:b/>
                <w:bCs/>
                <w:sz w:val="24"/>
                <w:szCs w:val="24"/>
              </w:rPr>
              <w:t>Institution</w:t>
            </w:r>
          </w:p>
        </w:tc>
        <w:tc>
          <w:tcPr>
            <w:tcW w:w="5126" w:type="dxa"/>
            <w:shd w:val="clear" w:color="auto" w:fill="auto"/>
            <w:tcMar>
              <w:top w:w="60" w:type="dxa"/>
              <w:left w:w="100" w:type="dxa"/>
              <w:bottom w:w="60" w:type="dxa"/>
              <w:right w:w="100" w:type="dxa"/>
            </w:tcMar>
            <w:vAlign w:val="center"/>
          </w:tcPr>
          <w:p w14:paraId="6EB3807D" w14:textId="77777777" w:rsidR="00865BB8" w:rsidRPr="006A47AF" w:rsidRDefault="00000000">
            <w:pPr>
              <w:rPr>
                <w:sz w:val="24"/>
                <w:szCs w:val="24"/>
              </w:rPr>
            </w:pPr>
            <w:r w:rsidRPr="006A47AF">
              <w:rPr>
                <w:b/>
                <w:bCs/>
                <w:sz w:val="24"/>
                <w:szCs w:val="24"/>
              </w:rPr>
              <w:t>Key Message</w:t>
            </w:r>
          </w:p>
        </w:tc>
      </w:tr>
      <w:tr w:rsidR="00865BB8" w:rsidRPr="006A47AF" w14:paraId="3FB7CE58" w14:textId="77777777">
        <w:tblPrEx>
          <w:tblCellMar>
            <w:top w:w="0" w:type="dxa"/>
            <w:bottom w:w="0" w:type="dxa"/>
          </w:tblCellMar>
        </w:tblPrEx>
        <w:tc>
          <w:tcPr>
            <w:tcW w:w="1300" w:type="dxa"/>
            <w:tcMar>
              <w:top w:w="60" w:type="dxa"/>
              <w:left w:w="100" w:type="dxa"/>
              <w:bottom w:w="60" w:type="dxa"/>
              <w:right w:w="100" w:type="dxa"/>
            </w:tcMar>
            <w:vAlign w:val="center"/>
          </w:tcPr>
          <w:p w14:paraId="17BDD72C" w14:textId="77777777" w:rsidR="00865BB8" w:rsidRPr="006A47AF" w:rsidRDefault="00000000">
            <w:pPr>
              <w:rPr>
                <w:sz w:val="24"/>
                <w:szCs w:val="24"/>
              </w:rPr>
            </w:pPr>
            <w:r w:rsidRPr="006A47AF">
              <w:rPr>
                <w:sz w:val="24"/>
                <w:szCs w:val="24"/>
              </w:rPr>
              <w:t>4 Sep 2026</w:t>
            </w:r>
          </w:p>
        </w:tc>
        <w:tc>
          <w:tcPr>
            <w:tcW w:w="2600" w:type="dxa"/>
            <w:tcMar>
              <w:top w:w="60" w:type="dxa"/>
              <w:left w:w="100" w:type="dxa"/>
              <w:bottom w:w="60" w:type="dxa"/>
              <w:right w:w="100" w:type="dxa"/>
            </w:tcMar>
            <w:vAlign w:val="center"/>
          </w:tcPr>
          <w:p w14:paraId="68F47658" w14:textId="77777777" w:rsidR="00865BB8" w:rsidRPr="006A47AF" w:rsidRDefault="00000000">
            <w:pPr>
              <w:rPr>
                <w:sz w:val="24"/>
                <w:szCs w:val="24"/>
              </w:rPr>
            </w:pPr>
            <w:r w:rsidRPr="006A47AF">
              <w:rPr>
                <w:sz w:val="24"/>
                <w:szCs w:val="24"/>
              </w:rPr>
              <w:t>US Africa Command (AFRICOM)</w:t>
            </w:r>
          </w:p>
        </w:tc>
        <w:tc>
          <w:tcPr>
            <w:tcW w:w="5126" w:type="dxa"/>
            <w:tcMar>
              <w:top w:w="60" w:type="dxa"/>
              <w:left w:w="100" w:type="dxa"/>
              <w:bottom w:w="60" w:type="dxa"/>
              <w:right w:w="100" w:type="dxa"/>
            </w:tcMar>
            <w:vAlign w:val="center"/>
          </w:tcPr>
          <w:p w14:paraId="056CF320" w14:textId="77777777" w:rsidR="00865BB8" w:rsidRPr="006A47AF" w:rsidRDefault="00000000">
            <w:pPr>
              <w:rPr>
                <w:sz w:val="24"/>
                <w:szCs w:val="24"/>
              </w:rPr>
            </w:pPr>
            <w:r w:rsidRPr="006A47AF">
              <w:rPr>
                <w:sz w:val="24"/>
                <w:szCs w:val="24"/>
              </w:rPr>
              <w:t>Confirmed conducting an airstrike, in coordination with the Federal Government of Somalia, targeting Al-Shabaab west of Mogadishu, and reaffirmed its commitment to degrading the group's ability to threaten US forces and citizens abroad</w:t>
            </w:r>
          </w:p>
        </w:tc>
      </w:tr>
      <w:tr w:rsidR="00865BB8" w:rsidRPr="006A47AF" w14:paraId="2F6E0A84" w14:textId="77777777">
        <w:tblPrEx>
          <w:tblCellMar>
            <w:top w:w="0" w:type="dxa"/>
            <w:bottom w:w="0" w:type="dxa"/>
          </w:tblCellMar>
        </w:tblPrEx>
        <w:tc>
          <w:tcPr>
            <w:tcW w:w="1300" w:type="dxa"/>
            <w:tcMar>
              <w:top w:w="60" w:type="dxa"/>
              <w:left w:w="100" w:type="dxa"/>
              <w:bottom w:w="60" w:type="dxa"/>
              <w:right w:w="100" w:type="dxa"/>
            </w:tcMar>
            <w:vAlign w:val="center"/>
          </w:tcPr>
          <w:p w14:paraId="0973D6E5" w14:textId="77777777" w:rsidR="00865BB8" w:rsidRPr="006A47AF" w:rsidRDefault="00000000">
            <w:pPr>
              <w:rPr>
                <w:sz w:val="24"/>
                <w:szCs w:val="24"/>
              </w:rPr>
            </w:pPr>
            <w:r w:rsidRPr="006A47AF">
              <w:rPr>
                <w:sz w:val="24"/>
                <w:szCs w:val="24"/>
              </w:rPr>
              <w:t>Week of 31 Aug–4 Sep 2026 (reported 7 Sep 2026)</w:t>
            </w:r>
          </w:p>
        </w:tc>
        <w:tc>
          <w:tcPr>
            <w:tcW w:w="2600" w:type="dxa"/>
            <w:tcMar>
              <w:top w:w="60" w:type="dxa"/>
              <w:left w:w="100" w:type="dxa"/>
              <w:bottom w:w="60" w:type="dxa"/>
              <w:right w:w="100" w:type="dxa"/>
            </w:tcMar>
            <w:vAlign w:val="center"/>
          </w:tcPr>
          <w:p w14:paraId="3C07C943" w14:textId="77777777" w:rsidR="00865BB8" w:rsidRPr="006A47AF" w:rsidRDefault="00000000">
            <w:pPr>
              <w:rPr>
                <w:sz w:val="24"/>
                <w:szCs w:val="24"/>
              </w:rPr>
            </w:pPr>
            <w:r w:rsidRPr="006A47AF">
              <w:rPr>
                <w:sz w:val="24"/>
                <w:szCs w:val="24"/>
              </w:rPr>
              <w:t>Somali military (statement on Danab operations)</w:t>
            </w:r>
          </w:p>
        </w:tc>
        <w:tc>
          <w:tcPr>
            <w:tcW w:w="5126" w:type="dxa"/>
            <w:tcMar>
              <w:top w:w="60" w:type="dxa"/>
              <w:left w:w="100" w:type="dxa"/>
              <w:bottom w:w="60" w:type="dxa"/>
              <w:right w:w="100" w:type="dxa"/>
            </w:tcMar>
            <w:vAlign w:val="center"/>
          </w:tcPr>
          <w:p w14:paraId="11C0E06A" w14:textId="77777777" w:rsidR="00865BB8" w:rsidRPr="006A47AF" w:rsidRDefault="00000000">
            <w:pPr>
              <w:rPr>
                <w:sz w:val="24"/>
                <w:szCs w:val="24"/>
              </w:rPr>
            </w:pPr>
            <w:r w:rsidRPr="006A47AF">
              <w:rPr>
                <w:sz w:val="24"/>
                <w:szCs w:val="24"/>
              </w:rPr>
              <w:t>Confirmed planned special-forces operations against suspected Al-Shabaab activity in the Madax-Maroodi area of Lower Shabelle</w:t>
            </w:r>
          </w:p>
        </w:tc>
      </w:tr>
    </w:tbl>
    <w:p w14:paraId="2B9632C9" w14:textId="77777777" w:rsidR="00865BB8" w:rsidRPr="006A47AF" w:rsidRDefault="00865BB8">
      <w:pPr>
        <w:spacing w:after="80"/>
        <w:rPr>
          <w:sz w:val="24"/>
          <w:szCs w:val="24"/>
        </w:rPr>
      </w:pPr>
    </w:p>
    <w:p w14:paraId="3C2711C7" w14:textId="77777777" w:rsidR="00865BB8" w:rsidRPr="00FF0327" w:rsidRDefault="00000000">
      <w:pPr>
        <w:pStyle w:val="Heading2"/>
        <w:spacing w:before="200" w:after="100"/>
        <w:rPr>
          <w:color w:val="auto"/>
          <w:sz w:val="24"/>
          <w:szCs w:val="24"/>
        </w:rPr>
      </w:pPr>
      <w:r w:rsidRPr="00FF0327">
        <w:rPr>
          <w:b/>
          <w:bCs/>
          <w:i/>
          <w:iCs/>
          <w:color w:val="auto"/>
          <w:sz w:val="24"/>
          <w:szCs w:val="24"/>
        </w:rPr>
        <w:lastRenderedPageBreak/>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865BB8" w:rsidRPr="006A47AF" w14:paraId="7D8E782C" w14:textId="77777777" w:rsidTr="00FF0327">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1E1C115" w14:textId="77777777" w:rsidR="00865BB8" w:rsidRPr="006A47AF" w:rsidRDefault="00000000">
            <w:pPr>
              <w:rPr>
                <w:sz w:val="24"/>
                <w:szCs w:val="24"/>
              </w:rPr>
            </w:pPr>
            <w:r w:rsidRPr="006A47AF">
              <w:rPr>
                <w:b/>
                <w:bCs/>
                <w:sz w:val="24"/>
                <w:szCs w:val="24"/>
              </w:rPr>
              <w:t>Date</w:t>
            </w:r>
          </w:p>
        </w:tc>
        <w:tc>
          <w:tcPr>
            <w:tcW w:w="3126" w:type="dxa"/>
            <w:shd w:val="clear" w:color="auto" w:fill="auto"/>
            <w:tcMar>
              <w:top w:w="60" w:type="dxa"/>
              <w:left w:w="100" w:type="dxa"/>
              <w:bottom w:w="60" w:type="dxa"/>
              <w:right w:w="100" w:type="dxa"/>
            </w:tcMar>
            <w:vAlign w:val="center"/>
          </w:tcPr>
          <w:p w14:paraId="0CB9088A" w14:textId="77777777" w:rsidR="00865BB8" w:rsidRPr="006A47AF" w:rsidRDefault="00000000">
            <w:pPr>
              <w:rPr>
                <w:sz w:val="24"/>
                <w:szCs w:val="24"/>
              </w:rPr>
            </w:pPr>
            <w:r w:rsidRPr="006A47AF">
              <w:rPr>
                <w:b/>
                <w:bCs/>
                <w:sz w:val="24"/>
                <w:szCs w:val="24"/>
              </w:rPr>
              <w:t>Policy</w:t>
            </w:r>
          </w:p>
        </w:tc>
        <w:tc>
          <w:tcPr>
            <w:tcW w:w="4600" w:type="dxa"/>
            <w:shd w:val="clear" w:color="auto" w:fill="auto"/>
            <w:tcMar>
              <w:top w:w="60" w:type="dxa"/>
              <w:left w:w="100" w:type="dxa"/>
              <w:bottom w:w="60" w:type="dxa"/>
              <w:right w:w="100" w:type="dxa"/>
            </w:tcMar>
            <w:vAlign w:val="center"/>
          </w:tcPr>
          <w:p w14:paraId="31895BAB" w14:textId="77777777" w:rsidR="00865BB8" w:rsidRPr="006A47AF" w:rsidRDefault="00000000">
            <w:pPr>
              <w:rPr>
                <w:sz w:val="24"/>
                <w:szCs w:val="24"/>
              </w:rPr>
            </w:pPr>
            <w:r w:rsidRPr="006A47AF">
              <w:rPr>
                <w:b/>
                <w:bCs/>
                <w:sz w:val="24"/>
                <w:szCs w:val="24"/>
              </w:rPr>
              <w:t>Expected Impact</w:t>
            </w:r>
          </w:p>
        </w:tc>
      </w:tr>
      <w:tr w:rsidR="00865BB8" w:rsidRPr="006A47AF" w14:paraId="345D7AA9" w14:textId="77777777">
        <w:tblPrEx>
          <w:tblCellMar>
            <w:top w:w="0" w:type="dxa"/>
            <w:bottom w:w="0" w:type="dxa"/>
          </w:tblCellMar>
        </w:tblPrEx>
        <w:tc>
          <w:tcPr>
            <w:tcW w:w="1300" w:type="dxa"/>
            <w:tcMar>
              <w:top w:w="60" w:type="dxa"/>
              <w:left w:w="100" w:type="dxa"/>
              <w:bottom w:w="60" w:type="dxa"/>
              <w:right w:w="100" w:type="dxa"/>
            </w:tcMar>
            <w:vAlign w:val="center"/>
          </w:tcPr>
          <w:p w14:paraId="5DA53402" w14:textId="77777777" w:rsidR="00865BB8" w:rsidRPr="006A47AF" w:rsidRDefault="00000000">
            <w:pPr>
              <w:rPr>
                <w:sz w:val="24"/>
                <w:szCs w:val="24"/>
              </w:rPr>
            </w:pPr>
            <w:r w:rsidRPr="006A47AF">
              <w:rPr>
                <w:sz w:val="24"/>
                <w:szCs w:val="24"/>
              </w:rPr>
              <w:t>Ongoing</w:t>
            </w:r>
          </w:p>
        </w:tc>
        <w:tc>
          <w:tcPr>
            <w:tcW w:w="3126" w:type="dxa"/>
            <w:tcMar>
              <w:top w:w="60" w:type="dxa"/>
              <w:left w:w="100" w:type="dxa"/>
              <w:bottom w:w="60" w:type="dxa"/>
              <w:right w:w="100" w:type="dxa"/>
            </w:tcMar>
            <w:vAlign w:val="center"/>
          </w:tcPr>
          <w:p w14:paraId="25C90CAA" w14:textId="77777777" w:rsidR="00865BB8" w:rsidRPr="006A47AF" w:rsidRDefault="00000000">
            <w:pPr>
              <w:rPr>
                <w:sz w:val="24"/>
                <w:szCs w:val="24"/>
              </w:rPr>
            </w:pPr>
            <w:r w:rsidRPr="006A47AF">
              <w:rPr>
                <w:sz w:val="24"/>
                <w:szCs w:val="24"/>
              </w:rPr>
              <w:t>Continued implementation of the Somali National Army/Danab commando campaign in Lower Shabelle, alongside continued US strike support</w:t>
            </w:r>
          </w:p>
        </w:tc>
        <w:tc>
          <w:tcPr>
            <w:tcW w:w="4600" w:type="dxa"/>
            <w:tcMar>
              <w:top w:w="60" w:type="dxa"/>
              <w:left w:w="100" w:type="dxa"/>
              <w:bottom w:w="60" w:type="dxa"/>
              <w:right w:w="100" w:type="dxa"/>
            </w:tcMar>
            <w:vAlign w:val="center"/>
          </w:tcPr>
          <w:p w14:paraId="2CF7AABA" w14:textId="77777777" w:rsidR="00865BB8" w:rsidRPr="006A47AF" w:rsidRDefault="00000000">
            <w:pPr>
              <w:rPr>
                <w:sz w:val="24"/>
                <w:szCs w:val="24"/>
              </w:rPr>
            </w:pPr>
            <w:r w:rsidRPr="006A47AF">
              <w:rPr>
                <w:sz w:val="24"/>
                <w:szCs w:val="24"/>
              </w:rPr>
              <w:t>Aims to disrupt Al-Shabaab's operational planning capacity and prevent further encroachment toward Mogadishu</w:t>
            </w:r>
          </w:p>
        </w:tc>
      </w:tr>
    </w:tbl>
    <w:p w14:paraId="01377E1D" w14:textId="77777777" w:rsidR="00865BB8" w:rsidRPr="00FF0327" w:rsidRDefault="00000000">
      <w:pPr>
        <w:pStyle w:val="Heading1"/>
        <w:spacing w:before="300" w:after="120"/>
        <w:rPr>
          <w:color w:val="auto"/>
          <w:sz w:val="24"/>
          <w:szCs w:val="24"/>
        </w:rPr>
      </w:pPr>
      <w:r w:rsidRPr="00FF0327">
        <w:rPr>
          <w:b/>
          <w:bCs/>
          <w:color w:val="auto"/>
          <w:sz w:val="24"/>
          <w:szCs w:val="24"/>
        </w:rPr>
        <w:t>7. AL-SHABAAB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2062"/>
        <w:gridCol w:w="5126"/>
      </w:tblGrid>
      <w:tr w:rsidR="00865BB8" w:rsidRPr="006A47AF" w14:paraId="369F805C" w14:textId="77777777" w:rsidTr="00FF0327">
        <w:tblPrEx>
          <w:tblCellMar>
            <w:top w:w="0" w:type="dxa"/>
            <w:bottom w:w="0" w:type="dxa"/>
          </w:tblCellMar>
        </w:tblPrEx>
        <w:trPr>
          <w:tblHeader/>
        </w:trPr>
        <w:tc>
          <w:tcPr>
            <w:tcW w:w="1838" w:type="dxa"/>
            <w:shd w:val="clear" w:color="auto" w:fill="auto"/>
            <w:tcMar>
              <w:top w:w="60" w:type="dxa"/>
              <w:left w:w="100" w:type="dxa"/>
              <w:bottom w:w="60" w:type="dxa"/>
              <w:right w:w="100" w:type="dxa"/>
            </w:tcMar>
            <w:vAlign w:val="center"/>
          </w:tcPr>
          <w:p w14:paraId="48EDD469" w14:textId="77777777" w:rsidR="00865BB8" w:rsidRPr="006A47AF" w:rsidRDefault="00000000">
            <w:pPr>
              <w:rPr>
                <w:sz w:val="24"/>
                <w:szCs w:val="24"/>
              </w:rPr>
            </w:pPr>
            <w:r w:rsidRPr="006A47AF">
              <w:rPr>
                <w:b/>
                <w:bCs/>
                <w:sz w:val="24"/>
                <w:szCs w:val="24"/>
              </w:rPr>
              <w:t>Date</w:t>
            </w:r>
          </w:p>
        </w:tc>
        <w:tc>
          <w:tcPr>
            <w:tcW w:w="2062" w:type="dxa"/>
            <w:shd w:val="clear" w:color="auto" w:fill="auto"/>
            <w:tcMar>
              <w:top w:w="60" w:type="dxa"/>
              <w:left w:w="100" w:type="dxa"/>
              <w:bottom w:w="60" w:type="dxa"/>
              <w:right w:w="100" w:type="dxa"/>
            </w:tcMar>
            <w:vAlign w:val="center"/>
          </w:tcPr>
          <w:p w14:paraId="66FA8A9F" w14:textId="77777777" w:rsidR="00865BB8" w:rsidRPr="006A47AF" w:rsidRDefault="00000000">
            <w:pPr>
              <w:rPr>
                <w:sz w:val="24"/>
                <w:szCs w:val="24"/>
              </w:rPr>
            </w:pPr>
            <w:r w:rsidRPr="006A47AF">
              <w:rPr>
                <w:b/>
                <w:bCs/>
                <w:sz w:val="24"/>
                <w:szCs w:val="24"/>
              </w:rPr>
              <w:t>Actor</w:t>
            </w:r>
          </w:p>
        </w:tc>
        <w:tc>
          <w:tcPr>
            <w:tcW w:w="5126" w:type="dxa"/>
            <w:shd w:val="clear" w:color="auto" w:fill="auto"/>
            <w:tcMar>
              <w:top w:w="60" w:type="dxa"/>
              <w:left w:w="100" w:type="dxa"/>
              <w:bottom w:w="60" w:type="dxa"/>
              <w:right w:w="100" w:type="dxa"/>
            </w:tcMar>
            <w:vAlign w:val="center"/>
          </w:tcPr>
          <w:p w14:paraId="34A4F032" w14:textId="77777777" w:rsidR="00865BB8" w:rsidRPr="006A47AF" w:rsidRDefault="00000000">
            <w:pPr>
              <w:rPr>
                <w:sz w:val="24"/>
                <w:szCs w:val="24"/>
              </w:rPr>
            </w:pPr>
            <w:r w:rsidRPr="006A47AF">
              <w:rPr>
                <w:b/>
                <w:bCs/>
                <w:sz w:val="24"/>
                <w:szCs w:val="24"/>
              </w:rPr>
              <w:t>Main Message</w:t>
            </w:r>
          </w:p>
        </w:tc>
      </w:tr>
      <w:tr w:rsidR="00865BB8" w:rsidRPr="006A47AF" w14:paraId="5CD4EEE0" w14:textId="77777777" w:rsidTr="00FF0327">
        <w:tblPrEx>
          <w:tblCellMar>
            <w:top w:w="0" w:type="dxa"/>
            <w:bottom w:w="0" w:type="dxa"/>
          </w:tblCellMar>
        </w:tblPrEx>
        <w:tc>
          <w:tcPr>
            <w:tcW w:w="1838" w:type="dxa"/>
            <w:tcMar>
              <w:top w:w="60" w:type="dxa"/>
              <w:left w:w="100" w:type="dxa"/>
              <w:bottom w:w="60" w:type="dxa"/>
              <w:right w:w="100" w:type="dxa"/>
            </w:tcMar>
            <w:vAlign w:val="center"/>
          </w:tcPr>
          <w:p w14:paraId="200C2D3B" w14:textId="77777777" w:rsidR="00865BB8" w:rsidRPr="006A47AF" w:rsidRDefault="00000000">
            <w:pPr>
              <w:rPr>
                <w:sz w:val="24"/>
                <w:szCs w:val="24"/>
              </w:rPr>
            </w:pPr>
            <w:r w:rsidRPr="006A47AF">
              <w:rPr>
                <w:sz w:val="24"/>
                <w:szCs w:val="24"/>
              </w:rPr>
              <w:t>No verified direct public statement attributable to Al-Shabaab specific to this reporting week</w:t>
            </w:r>
          </w:p>
        </w:tc>
        <w:tc>
          <w:tcPr>
            <w:tcW w:w="2062" w:type="dxa"/>
            <w:tcMar>
              <w:top w:w="60" w:type="dxa"/>
              <w:left w:w="100" w:type="dxa"/>
              <w:bottom w:w="60" w:type="dxa"/>
              <w:right w:w="100" w:type="dxa"/>
            </w:tcMar>
            <w:vAlign w:val="center"/>
          </w:tcPr>
          <w:p w14:paraId="0E2FE1D1" w14:textId="77777777" w:rsidR="00865BB8" w:rsidRPr="006A47AF" w:rsidRDefault="00000000">
            <w:pPr>
              <w:rPr>
                <w:sz w:val="24"/>
                <w:szCs w:val="24"/>
              </w:rPr>
            </w:pPr>
            <w:r w:rsidRPr="006A47AF">
              <w:rPr>
                <w:sz w:val="24"/>
                <w:szCs w:val="24"/>
              </w:rPr>
              <w:t>Al-Shabaab</w:t>
            </w:r>
          </w:p>
        </w:tc>
        <w:tc>
          <w:tcPr>
            <w:tcW w:w="5126" w:type="dxa"/>
            <w:tcMar>
              <w:top w:w="60" w:type="dxa"/>
              <w:left w:w="100" w:type="dxa"/>
              <w:bottom w:w="60" w:type="dxa"/>
              <w:right w:w="100" w:type="dxa"/>
            </w:tcMar>
            <w:vAlign w:val="center"/>
          </w:tcPr>
          <w:p w14:paraId="5DF6B6F0" w14:textId="77777777" w:rsidR="00865BB8" w:rsidRPr="006A47AF" w:rsidRDefault="00000000">
            <w:pPr>
              <w:rPr>
                <w:sz w:val="24"/>
                <w:szCs w:val="24"/>
              </w:rPr>
            </w:pPr>
            <w:r w:rsidRPr="006A47AF">
              <w:rPr>
                <w:sz w:val="24"/>
                <w:szCs w:val="24"/>
              </w:rPr>
              <w:t>N/A – no new claim of responsibility or public messaging specific to this window identified in available sources</w:t>
            </w:r>
          </w:p>
        </w:tc>
      </w:tr>
    </w:tbl>
    <w:p w14:paraId="6FDCF179" w14:textId="77777777" w:rsidR="00865BB8" w:rsidRPr="00FF0327" w:rsidRDefault="00000000">
      <w:pPr>
        <w:pStyle w:val="Heading1"/>
        <w:spacing w:before="300" w:after="120"/>
        <w:rPr>
          <w:color w:val="auto"/>
          <w:sz w:val="24"/>
          <w:szCs w:val="24"/>
        </w:rPr>
      </w:pPr>
      <w:r w:rsidRPr="00FF0327">
        <w:rPr>
          <w:b/>
          <w:bCs/>
          <w:color w:val="auto"/>
          <w:sz w:val="24"/>
          <w:szCs w:val="24"/>
        </w:rPr>
        <w:t>8. INTERNATIONAL AND REGIONAL ACTORS</w:t>
      </w:r>
    </w:p>
    <w:p w14:paraId="0A289098" w14:textId="77777777" w:rsidR="00865BB8" w:rsidRPr="00FF0327" w:rsidRDefault="00000000">
      <w:pPr>
        <w:pStyle w:val="Heading2"/>
        <w:spacing w:before="200" w:after="100"/>
        <w:rPr>
          <w:color w:val="auto"/>
          <w:sz w:val="24"/>
          <w:szCs w:val="24"/>
        </w:rPr>
      </w:pPr>
      <w:r w:rsidRPr="00FF0327">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865BB8" w:rsidRPr="006A47AF" w14:paraId="0E99DFD4" w14:textId="77777777" w:rsidTr="00FF0327">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13FBE68" w14:textId="77777777" w:rsidR="00865BB8" w:rsidRPr="006A47AF" w:rsidRDefault="00000000">
            <w:pPr>
              <w:rPr>
                <w:sz w:val="24"/>
                <w:szCs w:val="24"/>
              </w:rPr>
            </w:pPr>
            <w:r w:rsidRPr="006A47AF">
              <w:rPr>
                <w:b/>
                <w:bCs/>
                <w:sz w:val="24"/>
                <w:szCs w:val="24"/>
              </w:rPr>
              <w:t>Actor</w:t>
            </w:r>
          </w:p>
        </w:tc>
        <w:tc>
          <w:tcPr>
            <w:tcW w:w="4200" w:type="dxa"/>
            <w:shd w:val="clear" w:color="auto" w:fill="auto"/>
            <w:tcMar>
              <w:top w:w="60" w:type="dxa"/>
              <w:left w:w="100" w:type="dxa"/>
              <w:bottom w:w="60" w:type="dxa"/>
              <w:right w:w="100" w:type="dxa"/>
            </w:tcMar>
            <w:vAlign w:val="center"/>
          </w:tcPr>
          <w:p w14:paraId="1578758C" w14:textId="77777777" w:rsidR="00865BB8" w:rsidRPr="006A47AF" w:rsidRDefault="00000000">
            <w:pPr>
              <w:rPr>
                <w:sz w:val="24"/>
                <w:szCs w:val="24"/>
              </w:rPr>
            </w:pPr>
            <w:r w:rsidRPr="006A47AF">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49424690" w14:textId="77777777" w:rsidR="00865BB8" w:rsidRPr="006A47AF" w:rsidRDefault="00000000">
            <w:pPr>
              <w:rPr>
                <w:sz w:val="24"/>
                <w:szCs w:val="24"/>
              </w:rPr>
            </w:pPr>
            <w:r w:rsidRPr="006A47AF">
              <w:rPr>
                <w:b/>
                <w:bCs/>
                <w:sz w:val="24"/>
                <w:szCs w:val="24"/>
              </w:rPr>
              <w:t>Assessment</w:t>
            </w:r>
          </w:p>
        </w:tc>
      </w:tr>
      <w:tr w:rsidR="00865BB8" w:rsidRPr="006A47AF" w14:paraId="78ADF49E" w14:textId="77777777">
        <w:tblPrEx>
          <w:tblCellMar>
            <w:top w:w="0" w:type="dxa"/>
            <w:bottom w:w="0" w:type="dxa"/>
          </w:tblCellMar>
        </w:tblPrEx>
        <w:tc>
          <w:tcPr>
            <w:tcW w:w="1600" w:type="dxa"/>
            <w:tcMar>
              <w:top w:w="60" w:type="dxa"/>
              <w:left w:w="100" w:type="dxa"/>
              <w:bottom w:w="60" w:type="dxa"/>
              <w:right w:w="100" w:type="dxa"/>
            </w:tcMar>
            <w:vAlign w:val="center"/>
          </w:tcPr>
          <w:p w14:paraId="402C6F81" w14:textId="77777777" w:rsidR="00865BB8" w:rsidRPr="006A47AF" w:rsidRDefault="00000000">
            <w:pPr>
              <w:rPr>
                <w:sz w:val="24"/>
                <w:szCs w:val="24"/>
              </w:rPr>
            </w:pPr>
            <w:r w:rsidRPr="006A47AF">
              <w:rPr>
                <w:sz w:val="24"/>
                <w:szCs w:val="24"/>
              </w:rPr>
              <w:t>African Union (AUSSOM)</w:t>
            </w:r>
          </w:p>
        </w:tc>
        <w:tc>
          <w:tcPr>
            <w:tcW w:w="4200" w:type="dxa"/>
            <w:tcMar>
              <w:top w:w="60" w:type="dxa"/>
              <w:left w:w="100" w:type="dxa"/>
              <w:bottom w:w="60" w:type="dxa"/>
              <w:right w:w="100" w:type="dxa"/>
            </w:tcMar>
            <w:vAlign w:val="center"/>
          </w:tcPr>
          <w:p w14:paraId="03BE7724" w14:textId="77777777" w:rsidR="00865BB8" w:rsidRPr="006A47AF" w:rsidRDefault="00000000">
            <w:pPr>
              <w:rPr>
                <w:sz w:val="24"/>
                <w:szCs w:val="24"/>
              </w:rPr>
            </w:pPr>
            <w:r w:rsidRPr="006A47AF">
              <w:rPr>
                <w:sz w:val="24"/>
                <w:szCs w:val="24"/>
              </w:rPr>
              <w:t>Continued operational presence supporting the Somali National Army, amid ongoing uncertainty over the mission's future funding and troop levels</w:t>
            </w:r>
          </w:p>
        </w:tc>
        <w:tc>
          <w:tcPr>
            <w:tcW w:w="3226" w:type="dxa"/>
            <w:tcMar>
              <w:top w:w="60" w:type="dxa"/>
              <w:left w:w="100" w:type="dxa"/>
              <w:bottom w:w="60" w:type="dxa"/>
              <w:right w:w="100" w:type="dxa"/>
            </w:tcMar>
            <w:vAlign w:val="center"/>
          </w:tcPr>
          <w:p w14:paraId="3CED5A4C" w14:textId="77777777" w:rsidR="00865BB8" w:rsidRPr="006A47AF" w:rsidRDefault="00000000">
            <w:pPr>
              <w:rPr>
                <w:sz w:val="24"/>
                <w:szCs w:val="24"/>
              </w:rPr>
            </w:pPr>
            <w:r w:rsidRPr="006A47AF">
              <w:rPr>
                <w:sz w:val="24"/>
                <w:szCs w:val="24"/>
              </w:rPr>
              <w:t>Mission continuity remains a key concern flagged by analysts</w:t>
            </w:r>
          </w:p>
        </w:tc>
      </w:tr>
      <w:tr w:rsidR="00865BB8" w:rsidRPr="006A47AF" w14:paraId="492C86F0" w14:textId="77777777">
        <w:tblPrEx>
          <w:tblCellMar>
            <w:top w:w="0" w:type="dxa"/>
            <w:bottom w:w="0" w:type="dxa"/>
          </w:tblCellMar>
        </w:tblPrEx>
        <w:tc>
          <w:tcPr>
            <w:tcW w:w="1600" w:type="dxa"/>
            <w:tcMar>
              <w:top w:w="60" w:type="dxa"/>
              <w:left w:w="100" w:type="dxa"/>
              <w:bottom w:w="60" w:type="dxa"/>
              <w:right w:w="100" w:type="dxa"/>
            </w:tcMar>
            <w:vAlign w:val="center"/>
          </w:tcPr>
          <w:p w14:paraId="448E3787" w14:textId="77777777" w:rsidR="00865BB8" w:rsidRPr="006A47AF" w:rsidRDefault="00000000">
            <w:pPr>
              <w:rPr>
                <w:sz w:val="24"/>
                <w:szCs w:val="24"/>
              </w:rPr>
            </w:pPr>
            <w:r w:rsidRPr="006A47AF">
              <w:rPr>
                <w:sz w:val="24"/>
                <w:szCs w:val="24"/>
              </w:rPr>
              <w:t>IGAD</w:t>
            </w:r>
          </w:p>
        </w:tc>
        <w:tc>
          <w:tcPr>
            <w:tcW w:w="4200" w:type="dxa"/>
            <w:tcMar>
              <w:top w:w="60" w:type="dxa"/>
              <w:left w:w="100" w:type="dxa"/>
              <w:bottom w:w="60" w:type="dxa"/>
              <w:right w:w="100" w:type="dxa"/>
            </w:tcMar>
            <w:vAlign w:val="center"/>
          </w:tcPr>
          <w:p w14:paraId="1EF4FFB3" w14:textId="77777777" w:rsidR="00865BB8" w:rsidRPr="006A47AF" w:rsidRDefault="00000000">
            <w:pPr>
              <w:rPr>
                <w:sz w:val="24"/>
                <w:szCs w:val="24"/>
              </w:rPr>
            </w:pPr>
            <w:r w:rsidRPr="006A47AF">
              <w:rPr>
                <w:sz w:val="24"/>
                <w:szCs w:val="24"/>
              </w:rPr>
              <w:t>No new specific statement on Somalia identified for this week</w:t>
            </w:r>
          </w:p>
        </w:tc>
        <w:tc>
          <w:tcPr>
            <w:tcW w:w="3226" w:type="dxa"/>
            <w:tcMar>
              <w:top w:w="60" w:type="dxa"/>
              <w:left w:w="100" w:type="dxa"/>
              <w:bottom w:w="60" w:type="dxa"/>
              <w:right w:w="100" w:type="dxa"/>
            </w:tcMar>
            <w:vAlign w:val="center"/>
          </w:tcPr>
          <w:p w14:paraId="38023EB5" w14:textId="77777777" w:rsidR="00865BB8" w:rsidRPr="006A47AF" w:rsidRDefault="00000000">
            <w:pPr>
              <w:rPr>
                <w:sz w:val="24"/>
                <w:szCs w:val="24"/>
              </w:rPr>
            </w:pPr>
            <w:r w:rsidRPr="006A47AF">
              <w:rPr>
                <w:sz w:val="24"/>
                <w:szCs w:val="24"/>
              </w:rPr>
              <w:t>Standing regional concern over Al-Shabaab's resilience</w:t>
            </w:r>
          </w:p>
        </w:tc>
      </w:tr>
      <w:tr w:rsidR="00865BB8" w:rsidRPr="006A47AF" w14:paraId="4D9113F4" w14:textId="77777777">
        <w:tblPrEx>
          <w:tblCellMar>
            <w:top w:w="0" w:type="dxa"/>
            <w:bottom w:w="0" w:type="dxa"/>
          </w:tblCellMar>
        </w:tblPrEx>
        <w:tc>
          <w:tcPr>
            <w:tcW w:w="1600" w:type="dxa"/>
            <w:tcMar>
              <w:top w:w="60" w:type="dxa"/>
              <w:left w:w="100" w:type="dxa"/>
              <w:bottom w:w="60" w:type="dxa"/>
              <w:right w:w="100" w:type="dxa"/>
            </w:tcMar>
            <w:vAlign w:val="center"/>
          </w:tcPr>
          <w:p w14:paraId="4C416F37" w14:textId="77777777" w:rsidR="00865BB8" w:rsidRPr="006A47AF" w:rsidRDefault="00000000">
            <w:pPr>
              <w:rPr>
                <w:sz w:val="24"/>
                <w:szCs w:val="24"/>
              </w:rPr>
            </w:pPr>
            <w:r w:rsidRPr="006A47AF">
              <w:rPr>
                <w:sz w:val="24"/>
                <w:szCs w:val="24"/>
              </w:rPr>
              <w:t>Ethiopia</w:t>
            </w:r>
          </w:p>
        </w:tc>
        <w:tc>
          <w:tcPr>
            <w:tcW w:w="4200" w:type="dxa"/>
            <w:tcMar>
              <w:top w:w="60" w:type="dxa"/>
              <w:left w:w="100" w:type="dxa"/>
              <w:bottom w:w="60" w:type="dxa"/>
              <w:right w:w="100" w:type="dxa"/>
            </w:tcMar>
            <w:vAlign w:val="center"/>
          </w:tcPr>
          <w:p w14:paraId="05547C82" w14:textId="77777777" w:rsidR="00865BB8" w:rsidRPr="006A47AF" w:rsidRDefault="00000000">
            <w:pPr>
              <w:rPr>
                <w:sz w:val="24"/>
                <w:szCs w:val="24"/>
              </w:rPr>
            </w:pPr>
            <w:r w:rsidRPr="006A47AF">
              <w:rPr>
                <w:sz w:val="24"/>
                <w:szCs w:val="24"/>
              </w:rPr>
              <w:t>Continues to contribute troops to AUSSOM and has separately conducted strikes against Al-Shabaab; no new incident specific to this week identified</w:t>
            </w:r>
          </w:p>
        </w:tc>
        <w:tc>
          <w:tcPr>
            <w:tcW w:w="3226" w:type="dxa"/>
            <w:tcMar>
              <w:top w:w="60" w:type="dxa"/>
              <w:left w:w="100" w:type="dxa"/>
              <w:bottom w:w="60" w:type="dxa"/>
              <w:right w:w="100" w:type="dxa"/>
            </w:tcMar>
            <w:vAlign w:val="center"/>
          </w:tcPr>
          <w:p w14:paraId="15392D71" w14:textId="77777777" w:rsidR="00865BB8" w:rsidRPr="006A47AF" w:rsidRDefault="00000000">
            <w:pPr>
              <w:rPr>
                <w:sz w:val="24"/>
                <w:szCs w:val="24"/>
              </w:rPr>
            </w:pPr>
            <w:r w:rsidRPr="006A47AF">
              <w:rPr>
                <w:sz w:val="24"/>
                <w:szCs w:val="24"/>
              </w:rPr>
              <w:t>Ongoing background contribution</w:t>
            </w:r>
          </w:p>
        </w:tc>
      </w:tr>
    </w:tbl>
    <w:p w14:paraId="51B7518E" w14:textId="77777777" w:rsidR="00865BB8" w:rsidRPr="006A47AF" w:rsidRDefault="00865BB8">
      <w:pPr>
        <w:spacing w:after="80"/>
        <w:rPr>
          <w:sz w:val="24"/>
          <w:szCs w:val="24"/>
        </w:rPr>
      </w:pPr>
    </w:p>
    <w:p w14:paraId="00C08D3B" w14:textId="77777777" w:rsidR="00865BB8" w:rsidRPr="00FF0327" w:rsidRDefault="00000000">
      <w:pPr>
        <w:pStyle w:val="Heading2"/>
        <w:spacing w:before="200" w:after="100"/>
        <w:rPr>
          <w:color w:val="auto"/>
          <w:sz w:val="24"/>
          <w:szCs w:val="24"/>
        </w:rPr>
      </w:pPr>
      <w:r w:rsidRPr="00FF0327">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865BB8" w:rsidRPr="006A47AF" w14:paraId="1447341A" w14:textId="77777777" w:rsidTr="00FF0327">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75F6BF56" w14:textId="77777777" w:rsidR="00865BB8" w:rsidRPr="006A47AF" w:rsidRDefault="00000000">
            <w:pPr>
              <w:rPr>
                <w:sz w:val="24"/>
                <w:szCs w:val="24"/>
              </w:rPr>
            </w:pPr>
            <w:r w:rsidRPr="006A47AF">
              <w:rPr>
                <w:b/>
                <w:bCs/>
                <w:sz w:val="24"/>
                <w:szCs w:val="24"/>
              </w:rPr>
              <w:t>Actor</w:t>
            </w:r>
          </w:p>
        </w:tc>
        <w:tc>
          <w:tcPr>
            <w:tcW w:w="6826" w:type="dxa"/>
            <w:shd w:val="clear" w:color="auto" w:fill="auto"/>
            <w:tcMar>
              <w:top w:w="60" w:type="dxa"/>
              <w:left w:w="100" w:type="dxa"/>
              <w:bottom w:w="60" w:type="dxa"/>
              <w:right w:w="100" w:type="dxa"/>
            </w:tcMar>
            <w:vAlign w:val="center"/>
          </w:tcPr>
          <w:p w14:paraId="16173B36" w14:textId="77777777" w:rsidR="00865BB8" w:rsidRPr="006A47AF" w:rsidRDefault="00000000">
            <w:pPr>
              <w:rPr>
                <w:sz w:val="24"/>
                <w:szCs w:val="24"/>
              </w:rPr>
            </w:pPr>
            <w:r w:rsidRPr="006A47AF">
              <w:rPr>
                <w:b/>
                <w:bCs/>
                <w:sz w:val="24"/>
                <w:szCs w:val="24"/>
              </w:rPr>
              <w:t>Action / Statement</w:t>
            </w:r>
          </w:p>
        </w:tc>
      </w:tr>
      <w:tr w:rsidR="00865BB8" w:rsidRPr="006A47AF" w14:paraId="5AE30DD9" w14:textId="77777777">
        <w:tblPrEx>
          <w:tblCellMar>
            <w:top w:w="0" w:type="dxa"/>
            <w:bottom w:w="0" w:type="dxa"/>
          </w:tblCellMar>
        </w:tblPrEx>
        <w:tc>
          <w:tcPr>
            <w:tcW w:w="2200" w:type="dxa"/>
            <w:tcMar>
              <w:top w:w="60" w:type="dxa"/>
              <w:left w:w="100" w:type="dxa"/>
              <w:bottom w:w="60" w:type="dxa"/>
              <w:right w:w="100" w:type="dxa"/>
            </w:tcMar>
            <w:vAlign w:val="center"/>
          </w:tcPr>
          <w:p w14:paraId="0AA686BE" w14:textId="77777777" w:rsidR="00865BB8" w:rsidRPr="006A47AF" w:rsidRDefault="00000000">
            <w:pPr>
              <w:rPr>
                <w:sz w:val="24"/>
                <w:szCs w:val="24"/>
              </w:rPr>
            </w:pPr>
            <w:r w:rsidRPr="006A47AF">
              <w:rPr>
                <w:sz w:val="24"/>
                <w:szCs w:val="24"/>
              </w:rPr>
              <w:t>United States</w:t>
            </w:r>
          </w:p>
        </w:tc>
        <w:tc>
          <w:tcPr>
            <w:tcW w:w="6826" w:type="dxa"/>
            <w:tcMar>
              <w:top w:w="60" w:type="dxa"/>
              <w:left w:w="100" w:type="dxa"/>
              <w:bottom w:w="60" w:type="dxa"/>
              <w:right w:w="100" w:type="dxa"/>
            </w:tcMar>
            <w:vAlign w:val="center"/>
          </w:tcPr>
          <w:p w14:paraId="318BCA77" w14:textId="77777777" w:rsidR="00865BB8" w:rsidRPr="006A47AF" w:rsidRDefault="00000000">
            <w:pPr>
              <w:rPr>
                <w:sz w:val="24"/>
                <w:szCs w:val="24"/>
              </w:rPr>
            </w:pPr>
            <w:r w:rsidRPr="006A47AF">
              <w:rPr>
                <w:sz w:val="24"/>
                <w:szCs w:val="24"/>
              </w:rPr>
              <w:t>Conducted an airstrike against Al-Shabaab on 4 September 2026 in coordination with the Federal Government of Somalia, continuing a sustained campaign of strikes against the group</w:t>
            </w:r>
          </w:p>
        </w:tc>
      </w:tr>
      <w:tr w:rsidR="00865BB8" w:rsidRPr="006A47AF" w14:paraId="5DF7283B" w14:textId="77777777">
        <w:tblPrEx>
          <w:tblCellMar>
            <w:top w:w="0" w:type="dxa"/>
            <w:bottom w:w="0" w:type="dxa"/>
          </w:tblCellMar>
        </w:tblPrEx>
        <w:tc>
          <w:tcPr>
            <w:tcW w:w="2200" w:type="dxa"/>
            <w:tcMar>
              <w:top w:w="60" w:type="dxa"/>
              <w:left w:w="100" w:type="dxa"/>
              <w:bottom w:w="60" w:type="dxa"/>
              <w:right w:w="100" w:type="dxa"/>
            </w:tcMar>
            <w:vAlign w:val="center"/>
          </w:tcPr>
          <w:p w14:paraId="539716C5" w14:textId="77777777" w:rsidR="00865BB8" w:rsidRPr="006A47AF" w:rsidRDefault="00000000">
            <w:pPr>
              <w:rPr>
                <w:sz w:val="24"/>
                <w:szCs w:val="24"/>
              </w:rPr>
            </w:pPr>
            <w:r w:rsidRPr="006A47AF">
              <w:rPr>
                <w:sz w:val="24"/>
                <w:szCs w:val="24"/>
              </w:rPr>
              <w:t>United Arab Emirates</w:t>
            </w:r>
          </w:p>
        </w:tc>
        <w:tc>
          <w:tcPr>
            <w:tcW w:w="6826" w:type="dxa"/>
            <w:tcMar>
              <w:top w:w="60" w:type="dxa"/>
              <w:left w:w="100" w:type="dxa"/>
              <w:bottom w:w="60" w:type="dxa"/>
              <w:right w:w="100" w:type="dxa"/>
            </w:tcMar>
            <w:vAlign w:val="center"/>
          </w:tcPr>
          <w:p w14:paraId="665174B5" w14:textId="77777777" w:rsidR="00865BB8" w:rsidRPr="006A47AF" w:rsidRDefault="00000000">
            <w:pPr>
              <w:rPr>
                <w:sz w:val="24"/>
                <w:szCs w:val="24"/>
              </w:rPr>
            </w:pPr>
            <w:r w:rsidRPr="006A47AF">
              <w:rPr>
                <w:sz w:val="24"/>
                <w:szCs w:val="24"/>
              </w:rPr>
              <w:t>Continues to support counter-IS-Somalia operations in Puntland alongside US forces (background, ongoing)</w:t>
            </w:r>
          </w:p>
        </w:tc>
      </w:tr>
      <w:tr w:rsidR="00865BB8" w:rsidRPr="006A47AF" w14:paraId="13BC0C71" w14:textId="77777777">
        <w:tblPrEx>
          <w:tblCellMar>
            <w:top w:w="0" w:type="dxa"/>
            <w:bottom w:w="0" w:type="dxa"/>
          </w:tblCellMar>
        </w:tblPrEx>
        <w:tc>
          <w:tcPr>
            <w:tcW w:w="2200" w:type="dxa"/>
            <w:tcMar>
              <w:top w:w="60" w:type="dxa"/>
              <w:left w:w="100" w:type="dxa"/>
              <w:bottom w:w="60" w:type="dxa"/>
              <w:right w:w="100" w:type="dxa"/>
            </w:tcMar>
            <w:vAlign w:val="center"/>
          </w:tcPr>
          <w:p w14:paraId="6DCF4F86" w14:textId="77777777" w:rsidR="00865BB8" w:rsidRPr="006A47AF" w:rsidRDefault="00000000">
            <w:pPr>
              <w:rPr>
                <w:sz w:val="24"/>
                <w:szCs w:val="24"/>
              </w:rPr>
            </w:pPr>
            <w:r w:rsidRPr="006A47AF">
              <w:rPr>
                <w:sz w:val="24"/>
                <w:szCs w:val="24"/>
              </w:rPr>
              <w:lastRenderedPageBreak/>
              <w:t>Turkey</w:t>
            </w:r>
          </w:p>
        </w:tc>
        <w:tc>
          <w:tcPr>
            <w:tcW w:w="6826" w:type="dxa"/>
            <w:tcMar>
              <w:top w:w="60" w:type="dxa"/>
              <w:left w:w="100" w:type="dxa"/>
              <w:bottom w:w="60" w:type="dxa"/>
              <w:right w:w="100" w:type="dxa"/>
            </w:tcMar>
            <w:vAlign w:val="center"/>
          </w:tcPr>
          <w:p w14:paraId="452ABDB1" w14:textId="77777777" w:rsidR="00865BB8" w:rsidRPr="006A47AF" w:rsidRDefault="00000000">
            <w:pPr>
              <w:rPr>
                <w:sz w:val="24"/>
                <w:szCs w:val="24"/>
              </w:rPr>
            </w:pPr>
            <w:r w:rsidRPr="006A47AF">
              <w:rPr>
                <w:sz w:val="24"/>
                <w:szCs w:val="24"/>
              </w:rPr>
              <w:t>Continues to provide military training, equipment and reported drone/attack-helicopter support to the Somali National Army (background, ongoing)</w:t>
            </w:r>
          </w:p>
        </w:tc>
      </w:tr>
    </w:tbl>
    <w:p w14:paraId="3035F610" w14:textId="77777777" w:rsidR="00865BB8" w:rsidRPr="006A47AF" w:rsidRDefault="00865BB8">
      <w:pPr>
        <w:spacing w:after="80"/>
        <w:rPr>
          <w:sz w:val="24"/>
          <w:szCs w:val="24"/>
        </w:rPr>
      </w:pPr>
    </w:p>
    <w:p w14:paraId="212D8155" w14:textId="77777777" w:rsidR="00865BB8" w:rsidRPr="00FF0327" w:rsidRDefault="00000000">
      <w:pPr>
        <w:pStyle w:val="Heading2"/>
        <w:spacing w:before="200" w:after="100"/>
        <w:rPr>
          <w:color w:val="auto"/>
          <w:sz w:val="24"/>
          <w:szCs w:val="24"/>
        </w:rPr>
      </w:pPr>
      <w:r w:rsidRPr="00FF0327">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865BB8" w:rsidRPr="006A47AF" w14:paraId="77E2338E" w14:textId="77777777" w:rsidTr="00FF0327">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69C75239" w14:textId="77777777" w:rsidR="00865BB8" w:rsidRPr="006A47AF" w:rsidRDefault="00000000">
            <w:pPr>
              <w:rPr>
                <w:sz w:val="24"/>
                <w:szCs w:val="24"/>
              </w:rPr>
            </w:pPr>
            <w:r w:rsidRPr="006A47AF">
              <w:rPr>
                <w:b/>
                <w:bCs/>
                <w:sz w:val="24"/>
                <w:szCs w:val="24"/>
              </w:rPr>
              <w:t>Initiative</w:t>
            </w:r>
          </w:p>
        </w:tc>
        <w:tc>
          <w:tcPr>
            <w:tcW w:w="2400" w:type="dxa"/>
            <w:shd w:val="clear" w:color="auto" w:fill="auto"/>
            <w:tcMar>
              <w:top w:w="60" w:type="dxa"/>
              <w:left w:w="100" w:type="dxa"/>
              <w:bottom w:w="60" w:type="dxa"/>
              <w:right w:w="100" w:type="dxa"/>
            </w:tcMar>
            <w:vAlign w:val="center"/>
          </w:tcPr>
          <w:p w14:paraId="1EAA4554" w14:textId="77777777" w:rsidR="00865BB8" w:rsidRPr="006A47AF" w:rsidRDefault="00000000">
            <w:pPr>
              <w:rPr>
                <w:sz w:val="24"/>
                <w:szCs w:val="24"/>
              </w:rPr>
            </w:pPr>
            <w:r w:rsidRPr="006A47AF">
              <w:rPr>
                <w:b/>
                <w:bCs/>
                <w:sz w:val="24"/>
                <w:szCs w:val="24"/>
              </w:rPr>
              <w:t>Lead Actor</w:t>
            </w:r>
          </w:p>
        </w:tc>
        <w:tc>
          <w:tcPr>
            <w:tcW w:w="4026" w:type="dxa"/>
            <w:shd w:val="clear" w:color="auto" w:fill="auto"/>
            <w:tcMar>
              <w:top w:w="60" w:type="dxa"/>
              <w:left w:w="100" w:type="dxa"/>
              <w:bottom w:w="60" w:type="dxa"/>
              <w:right w:w="100" w:type="dxa"/>
            </w:tcMar>
            <w:vAlign w:val="center"/>
          </w:tcPr>
          <w:p w14:paraId="05325B38" w14:textId="77777777" w:rsidR="00865BB8" w:rsidRPr="006A47AF" w:rsidRDefault="00000000">
            <w:pPr>
              <w:rPr>
                <w:sz w:val="24"/>
                <w:szCs w:val="24"/>
              </w:rPr>
            </w:pPr>
            <w:r w:rsidRPr="006A47AF">
              <w:rPr>
                <w:b/>
                <w:bCs/>
                <w:sz w:val="24"/>
                <w:szCs w:val="24"/>
              </w:rPr>
              <w:t>Progress</w:t>
            </w:r>
          </w:p>
        </w:tc>
      </w:tr>
      <w:tr w:rsidR="00865BB8" w:rsidRPr="006A47AF" w14:paraId="57A382DF" w14:textId="77777777">
        <w:tblPrEx>
          <w:tblCellMar>
            <w:top w:w="0" w:type="dxa"/>
            <w:bottom w:w="0" w:type="dxa"/>
          </w:tblCellMar>
        </w:tblPrEx>
        <w:tc>
          <w:tcPr>
            <w:tcW w:w="2600" w:type="dxa"/>
            <w:tcMar>
              <w:top w:w="60" w:type="dxa"/>
              <w:left w:w="100" w:type="dxa"/>
              <w:bottom w:w="60" w:type="dxa"/>
              <w:right w:w="100" w:type="dxa"/>
            </w:tcMar>
            <w:vAlign w:val="center"/>
          </w:tcPr>
          <w:p w14:paraId="3BE0C1FA" w14:textId="77777777" w:rsidR="00865BB8" w:rsidRPr="006A47AF" w:rsidRDefault="00000000">
            <w:pPr>
              <w:rPr>
                <w:sz w:val="24"/>
                <w:szCs w:val="24"/>
              </w:rPr>
            </w:pPr>
            <w:r w:rsidRPr="006A47AF">
              <w:rPr>
                <w:sz w:val="24"/>
                <w:szCs w:val="24"/>
              </w:rPr>
              <w:t>None specifically recorded this week</w:t>
            </w:r>
          </w:p>
        </w:tc>
        <w:tc>
          <w:tcPr>
            <w:tcW w:w="2400" w:type="dxa"/>
            <w:tcMar>
              <w:top w:w="60" w:type="dxa"/>
              <w:left w:w="100" w:type="dxa"/>
              <w:bottom w:w="60" w:type="dxa"/>
              <w:right w:w="100" w:type="dxa"/>
            </w:tcMar>
            <w:vAlign w:val="center"/>
          </w:tcPr>
          <w:p w14:paraId="387E632C" w14:textId="77777777" w:rsidR="00865BB8" w:rsidRPr="006A47AF" w:rsidRDefault="00000000">
            <w:pPr>
              <w:rPr>
                <w:sz w:val="24"/>
                <w:szCs w:val="24"/>
              </w:rPr>
            </w:pPr>
            <w:r w:rsidRPr="006A47AF">
              <w:rPr>
                <w:sz w:val="24"/>
                <w:szCs w:val="24"/>
              </w:rPr>
              <w:t>N/A</w:t>
            </w:r>
          </w:p>
        </w:tc>
        <w:tc>
          <w:tcPr>
            <w:tcW w:w="4026" w:type="dxa"/>
            <w:tcMar>
              <w:top w:w="60" w:type="dxa"/>
              <w:left w:w="100" w:type="dxa"/>
              <w:bottom w:w="60" w:type="dxa"/>
              <w:right w:w="100" w:type="dxa"/>
            </w:tcMar>
            <w:vAlign w:val="center"/>
          </w:tcPr>
          <w:p w14:paraId="63AF502C" w14:textId="77777777" w:rsidR="00865BB8" w:rsidRPr="006A47AF" w:rsidRDefault="00000000">
            <w:pPr>
              <w:rPr>
                <w:sz w:val="24"/>
                <w:szCs w:val="24"/>
              </w:rPr>
            </w:pPr>
            <w:r w:rsidRPr="006A47AF">
              <w:rPr>
                <w:sz w:val="24"/>
                <w:szCs w:val="24"/>
              </w:rPr>
              <w:t>No new formal peace negotiation or ceasefire initiative between the Federal Government and Al-Shabaab was identified for this reporting week; the conflict remains in a long-standing 'managed conflict' stalemate per International Crisis Group analysis</w:t>
            </w:r>
          </w:p>
        </w:tc>
      </w:tr>
    </w:tbl>
    <w:p w14:paraId="36E08B84" w14:textId="77777777" w:rsidR="00865BB8" w:rsidRPr="00FF0327" w:rsidRDefault="00000000">
      <w:pPr>
        <w:pStyle w:val="Heading1"/>
        <w:spacing w:before="300" w:after="120"/>
        <w:rPr>
          <w:color w:val="auto"/>
          <w:sz w:val="24"/>
          <w:szCs w:val="24"/>
        </w:rPr>
      </w:pPr>
      <w:r w:rsidRPr="00FF0327">
        <w:rPr>
          <w:b/>
          <w:bCs/>
          <w:color w:val="auto"/>
          <w:sz w:val="24"/>
          <w:szCs w:val="24"/>
        </w:rPr>
        <w:t>9. SOMALIA–ETHIOPIA / REGIONAL SECURITY RELATIONS</w:t>
      </w:r>
    </w:p>
    <w:p w14:paraId="5F550D02" w14:textId="77777777" w:rsidR="00865BB8" w:rsidRPr="006A47AF" w:rsidRDefault="00000000">
      <w:pPr>
        <w:pStyle w:val="Heading2"/>
        <w:spacing w:before="200" w:after="100"/>
        <w:rPr>
          <w:sz w:val="24"/>
          <w:szCs w:val="24"/>
        </w:rPr>
      </w:pPr>
      <w:r w:rsidRPr="00FF0327">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865BB8" w:rsidRPr="006A47AF" w14:paraId="6607A803" w14:textId="77777777" w:rsidTr="00FF0327">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5CE0FF8F" w14:textId="77777777" w:rsidR="00865BB8" w:rsidRPr="006A47AF" w:rsidRDefault="00000000">
            <w:pPr>
              <w:rPr>
                <w:sz w:val="24"/>
                <w:szCs w:val="24"/>
              </w:rPr>
            </w:pPr>
            <w:r w:rsidRPr="006A47AF">
              <w:rPr>
                <w:b/>
                <w:bCs/>
                <w:sz w:val="24"/>
                <w:szCs w:val="24"/>
              </w:rPr>
              <w:t>Date</w:t>
            </w:r>
          </w:p>
        </w:tc>
        <w:tc>
          <w:tcPr>
            <w:tcW w:w="4826" w:type="dxa"/>
            <w:shd w:val="clear" w:color="auto" w:fill="auto"/>
            <w:tcMar>
              <w:top w:w="60" w:type="dxa"/>
              <w:left w:w="100" w:type="dxa"/>
              <w:bottom w:w="60" w:type="dxa"/>
              <w:right w:w="100" w:type="dxa"/>
            </w:tcMar>
            <w:vAlign w:val="center"/>
          </w:tcPr>
          <w:p w14:paraId="3EB8F820" w14:textId="77777777" w:rsidR="00865BB8" w:rsidRPr="006A47AF" w:rsidRDefault="00000000">
            <w:pPr>
              <w:rPr>
                <w:sz w:val="24"/>
                <w:szCs w:val="24"/>
              </w:rPr>
            </w:pPr>
            <w:r w:rsidRPr="006A47AF">
              <w:rPr>
                <w:b/>
                <w:bCs/>
                <w:sz w:val="24"/>
                <w:szCs w:val="24"/>
              </w:rPr>
              <w:t>Incident</w:t>
            </w:r>
          </w:p>
        </w:tc>
        <w:tc>
          <w:tcPr>
            <w:tcW w:w="2800" w:type="dxa"/>
            <w:shd w:val="clear" w:color="auto" w:fill="auto"/>
            <w:tcMar>
              <w:top w:w="60" w:type="dxa"/>
              <w:left w:w="100" w:type="dxa"/>
              <w:bottom w:w="60" w:type="dxa"/>
              <w:right w:w="100" w:type="dxa"/>
            </w:tcMar>
            <w:vAlign w:val="center"/>
          </w:tcPr>
          <w:p w14:paraId="5913C209" w14:textId="77777777" w:rsidR="00865BB8" w:rsidRPr="006A47AF" w:rsidRDefault="00000000">
            <w:pPr>
              <w:rPr>
                <w:sz w:val="24"/>
                <w:szCs w:val="24"/>
              </w:rPr>
            </w:pPr>
            <w:r w:rsidRPr="006A47AF">
              <w:rPr>
                <w:b/>
                <w:bCs/>
                <w:sz w:val="24"/>
                <w:szCs w:val="24"/>
              </w:rPr>
              <w:t>Source</w:t>
            </w:r>
          </w:p>
        </w:tc>
      </w:tr>
      <w:tr w:rsidR="00865BB8" w:rsidRPr="006A47AF" w14:paraId="1205B178" w14:textId="77777777">
        <w:tblPrEx>
          <w:tblCellMar>
            <w:top w:w="0" w:type="dxa"/>
            <w:bottom w:w="0" w:type="dxa"/>
          </w:tblCellMar>
        </w:tblPrEx>
        <w:tc>
          <w:tcPr>
            <w:tcW w:w="1400" w:type="dxa"/>
            <w:tcMar>
              <w:top w:w="60" w:type="dxa"/>
              <w:left w:w="100" w:type="dxa"/>
              <w:bottom w:w="60" w:type="dxa"/>
              <w:right w:w="100" w:type="dxa"/>
            </w:tcMar>
            <w:vAlign w:val="center"/>
          </w:tcPr>
          <w:p w14:paraId="4EC565A3" w14:textId="77777777" w:rsidR="00865BB8" w:rsidRPr="006A47AF" w:rsidRDefault="00000000">
            <w:pPr>
              <w:rPr>
                <w:sz w:val="24"/>
                <w:szCs w:val="24"/>
              </w:rPr>
            </w:pPr>
            <w:r w:rsidRPr="006A47AF">
              <w:rPr>
                <w:sz w:val="24"/>
                <w:szCs w:val="24"/>
              </w:rPr>
              <w:t>Background (ongoing)</w:t>
            </w:r>
          </w:p>
        </w:tc>
        <w:tc>
          <w:tcPr>
            <w:tcW w:w="4826" w:type="dxa"/>
            <w:tcMar>
              <w:top w:w="60" w:type="dxa"/>
              <w:left w:w="100" w:type="dxa"/>
              <w:bottom w:w="60" w:type="dxa"/>
              <w:right w:w="100" w:type="dxa"/>
            </w:tcMar>
            <w:vAlign w:val="center"/>
          </w:tcPr>
          <w:p w14:paraId="05D9034C" w14:textId="77777777" w:rsidR="00865BB8" w:rsidRPr="006A47AF" w:rsidRDefault="00000000">
            <w:pPr>
              <w:rPr>
                <w:sz w:val="24"/>
                <w:szCs w:val="24"/>
              </w:rPr>
            </w:pPr>
            <w:r w:rsidRPr="006A47AF">
              <w:rPr>
                <w:sz w:val="24"/>
                <w:szCs w:val="24"/>
              </w:rPr>
              <w:t>Underlying tension linked to Ethiopia's January 2024 memorandum of understanding with Somaliland and its troop contribution to AUSSOM continues to shape Somalia-Ethiopia relations, though no new flare-up was reported specific to this week</w:t>
            </w:r>
          </w:p>
        </w:tc>
        <w:tc>
          <w:tcPr>
            <w:tcW w:w="2800" w:type="dxa"/>
            <w:tcMar>
              <w:top w:w="60" w:type="dxa"/>
              <w:left w:w="100" w:type="dxa"/>
              <w:bottom w:w="60" w:type="dxa"/>
              <w:right w:w="100" w:type="dxa"/>
            </w:tcMar>
            <w:vAlign w:val="center"/>
          </w:tcPr>
          <w:p w14:paraId="71602F5B" w14:textId="77777777" w:rsidR="00865BB8" w:rsidRPr="006A47AF" w:rsidRDefault="00000000">
            <w:pPr>
              <w:rPr>
                <w:sz w:val="24"/>
                <w:szCs w:val="24"/>
              </w:rPr>
            </w:pPr>
            <w:r w:rsidRPr="006A47AF">
              <w:rPr>
                <w:sz w:val="24"/>
                <w:szCs w:val="24"/>
              </w:rPr>
              <w:t>International Crisis Group / background reporting</w:t>
            </w:r>
          </w:p>
        </w:tc>
      </w:tr>
    </w:tbl>
    <w:p w14:paraId="7F76025C" w14:textId="77777777" w:rsidR="00865BB8" w:rsidRPr="006A47AF" w:rsidRDefault="00865BB8">
      <w:pPr>
        <w:spacing w:after="80"/>
        <w:rPr>
          <w:sz w:val="24"/>
          <w:szCs w:val="24"/>
        </w:rPr>
      </w:pPr>
    </w:p>
    <w:p w14:paraId="6D458558" w14:textId="77777777" w:rsidR="00865BB8" w:rsidRPr="00FF0327" w:rsidRDefault="00000000">
      <w:pPr>
        <w:pStyle w:val="Heading2"/>
        <w:spacing w:before="200" w:after="100"/>
        <w:rPr>
          <w:color w:val="auto"/>
          <w:sz w:val="24"/>
          <w:szCs w:val="24"/>
        </w:rPr>
      </w:pPr>
      <w:r w:rsidRPr="00FF0327">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865BB8" w:rsidRPr="006A47AF" w14:paraId="6CA8B60A" w14:textId="77777777" w:rsidTr="00FF0327">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1F197FF9" w14:textId="77777777" w:rsidR="00865BB8" w:rsidRPr="006A47AF" w:rsidRDefault="00000000">
            <w:pPr>
              <w:rPr>
                <w:sz w:val="24"/>
                <w:szCs w:val="24"/>
              </w:rPr>
            </w:pPr>
            <w:r w:rsidRPr="006A47AF">
              <w:rPr>
                <w:b/>
                <w:bCs/>
                <w:sz w:val="24"/>
                <w:szCs w:val="24"/>
              </w:rPr>
              <w:t>Date</w:t>
            </w:r>
          </w:p>
        </w:tc>
        <w:tc>
          <w:tcPr>
            <w:tcW w:w="7426" w:type="dxa"/>
            <w:shd w:val="clear" w:color="auto" w:fill="auto"/>
            <w:tcMar>
              <w:top w:w="60" w:type="dxa"/>
              <w:left w:w="100" w:type="dxa"/>
              <w:bottom w:w="60" w:type="dxa"/>
              <w:right w:w="100" w:type="dxa"/>
            </w:tcMar>
            <w:vAlign w:val="center"/>
          </w:tcPr>
          <w:p w14:paraId="304F48CD" w14:textId="77777777" w:rsidR="00865BB8" w:rsidRPr="006A47AF" w:rsidRDefault="00000000">
            <w:pPr>
              <w:rPr>
                <w:sz w:val="24"/>
                <w:szCs w:val="24"/>
              </w:rPr>
            </w:pPr>
            <w:r w:rsidRPr="006A47AF">
              <w:rPr>
                <w:b/>
                <w:bCs/>
                <w:sz w:val="24"/>
                <w:szCs w:val="24"/>
              </w:rPr>
              <w:t>Development</w:t>
            </w:r>
          </w:p>
        </w:tc>
      </w:tr>
      <w:tr w:rsidR="00865BB8" w:rsidRPr="006A47AF" w14:paraId="5AFC6379" w14:textId="77777777">
        <w:tblPrEx>
          <w:tblCellMar>
            <w:top w:w="0" w:type="dxa"/>
            <w:bottom w:w="0" w:type="dxa"/>
          </w:tblCellMar>
        </w:tblPrEx>
        <w:tc>
          <w:tcPr>
            <w:tcW w:w="1600" w:type="dxa"/>
            <w:tcMar>
              <w:top w:w="60" w:type="dxa"/>
              <w:left w:w="100" w:type="dxa"/>
              <w:bottom w:w="60" w:type="dxa"/>
              <w:right w:w="100" w:type="dxa"/>
            </w:tcMar>
            <w:vAlign w:val="center"/>
          </w:tcPr>
          <w:p w14:paraId="1F5C881C" w14:textId="77777777" w:rsidR="00865BB8" w:rsidRPr="006A47AF" w:rsidRDefault="00000000">
            <w:pPr>
              <w:rPr>
                <w:sz w:val="24"/>
                <w:szCs w:val="24"/>
              </w:rPr>
            </w:pPr>
            <w:r w:rsidRPr="006A47AF">
              <w:rPr>
                <w:sz w:val="24"/>
                <w:szCs w:val="24"/>
              </w:rPr>
              <w:t>Week of 31 Aug–4 Sep 2026</w:t>
            </w:r>
          </w:p>
        </w:tc>
        <w:tc>
          <w:tcPr>
            <w:tcW w:w="7426" w:type="dxa"/>
            <w:tcMar>
              <w:top w:w="60" w:type="dxa"/>
              <w:left w:w="100" w:type="dxa"/>
              <w:bottom w:w="60" w:type="dxa"/>
              <w:right w:w="100" w:type="dxa"/>
            </w:tcMar>
            <w:vAlign w:val="center"/>
          </w:tcPr>
          <w:p w14:paraId="3BDE51FE" w14:textId="77777777" w:rsidR="00865BB8" w:rsidRPr="006A47AF" w:rsidRDefault="00000000">
            <w:pPr>
              <w:rPr>
                <w:sz w:val="24"/>
                <w:szCs w:val="24"/>
              </w:rPr>
            </w:pPr>
            <w:r w:rsidRPr="006A47AF">
              <w:rPr>
                <w:sz w:val="24"/>
                <w:szCs w:val="24"/>
              </w:rPr>
              <w:t>No new major bilateral development recorded this week; continued US-Somalia security coordination was reaffirmed through the 4 September airstrike</w:t>
            </w:r>
          </w:p>
        </w:tc>
      </w:tr>
    </w:tbl>
    <w:p w14:paraId="1F810FDF" w14:textId="77777777" w:rsidR="00865BB8" w:rsidRPr="00FF0327" w:rsidRDefault="00000000">
      <w:pPr>
        <w:pStyle w:val="Heading1"/>
        <w:spacing w:before="300" w:after="120"/>
        <w:rPr>
          <w:color w:val="auto"/>
          <w:sz w:val="24"/>
          <w:szCs w:val="24"/>
        </w:rPr>
      </w:pPr>
      <w:r w:rsidRPr="00FF0327">
        <w:rPr>
          <w:b/>
          <w:bCs/>
          <w:color w:val="auto"/>
          <w:sz w:val="24"/>
          <w:szCs w:val="24"/>
        </w:rPr>
        <w:t>10. RELIGIOUS INSTITUTIONS, CIVIL SOCIETY AND NGOs</w:t>
      </w:r>
    </w:p>
    <w:p w14:paraId="354A9B9B" w14:textId="77777777" w:rsidR="00865BB8" w:rsidRPr="00FF0327" w:rsidRDefault="00000000">
      <w:pPr>
        <w:pStyle w:val="Heading2"/>
        <w:spacing w:before="200" w:after="100"/>
        <w:rPr>
          <w:color w:val="auto"/>
          <w:sz w:val="24"/>
          <w:szCs w:val="24"/>
        </w:rPr>
      </w:pPr>
      <w:r w:rsidRPr="00FF0327">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865BB8" w:rsidRPr="006A47AF" w14:paraId="2591066B" w14:textId="77777777" w:rsidTr="004D7460">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A4048A0" w14:textId="77777777" w:rsidR="00865BB8" w:rsidRPr="006A47AF" w:rsidRDefault="00000000">
            <w:pPr>
              <w:rPr>
                <w:sz w:val="24"/>
                <w:szCs w:val="24"/>
              </w:rPr>
            </w:pPr>
            <w:r w:rsidRPr="006A47AF">
              <w:rPr>
                <w:b/>
                <w:bCs/>
                <w:sz w:val="24"/>
                <w:szCs w:val="24"/>
              </w:rPr>
              <w:t>Actor</w:t>
            </w:r>
          </w:p>
        </w:tc>
        <w:tc>
          <w:tcPr>
            <w:tcW w:w="6826" w:type="dxa"/>
            <w:shd w:val="clear" w:color="auto" w:fill="auto"/>
            <w:tcMar>
              <w:top w:w="60" w:type="dxa"/>
              <w:left w:w="100" w:type="dxa"/>
              <w:bottom w:w="60" w:type="dxa"/>
              <w:right w:w="100" w:type="dxa"/>
            </w:tcMar>
            <w:vAlign w:val="center"/>
          </w:tcPr>
          <w:p w14:paraId="5F2EE842" w14:textId="77777777" w:rsidR="00865BB8" w:rsidRPr="006A47AF" w:rsidRDefault="00000000">
            <w:pPr>
              <w:rPr>
                <w:sz w:val="24"/>
                <w:szCs w:val="24"/>
              </w:rPr>
            </w:pPr>
            <w:r w:rsidRPr="006A47AF">
              <w:rPr>
                <w:b/>
                <w:bCs/>
                <w:sz w:val="24"/>
                <w:szCs w:val="24"/>
              </w:rPr>
              <w:t>Position / Message</w:t>
            </w:r>
          </w:p>
        </w:tc>
      </w:tr>
      <w:tr w:rsidR="00865BB8" w:rsidRPr="006A47AF" w14:paraId="1033224F" w14:textId="77777777">
        <w:tblPrEx>
          <w:tblCellMar>
            <w:top w:w="0" w:type="dxa"/>
            <w:bottom w:w="0" w:type="dxa"/>
          </w:tblCellMar>
        </w:tblPrEx>
        <w:tc>
          <w:tcPr>
            <w:tcW w:w="2200" w:type="dxa"/>
            <w:tcMar>
              <w:top w:w="60" w:type="dxa"/>
              <w:left w:w="100" w:type="dxa"/>
              <w:bottom w:w="60" w:type="dxa"/>
              <w:right w:w="100" w:type="dxa"/>
            </w:tcMar>
            <w:vAlign w:val="center"/>
          </w:tcPr>
          <w:p w14:paraId="47AFF390" w14:textId="77777777" w:rsidR="00865BB8" w:rsidRPr="006A47AF" w:rsidRDefault="00000000">
            <w:pPr>
              <w:rPr>
                <w:sz w:val="24"/>
                <w:szCs w:val="24"/>
              </w:rPr>
            </w:pPr>
            <w:r w:rsidRPr="006A47AF">
              <w:rPr>
                <w:sz w:val="24"/>
                <w:szCs w:val="24"/>
              </w:rPr>
              <w:t>Religious Institutions</w:t>
            </w:r>
          </w:p>
        </w:tc>
        <w:tc>
          <w:tcPr>
            <w:tcW w:w="6826" w:type="dxa"/>
            <w:tcMar>
              <w:top w:w="60" w:type="dxa"/>
              <w:left w:w="100" w:type="dxa"/>
              <w:bottom w:w="60" w:type="dxa"/>
              <w:right w:w="100" w:type="dxa"/>
            </w:tcMar>
            <w:vAlign w:val="center"/>
          </w:tcPr>
          <w:p w14:paraId="441FBA19" w14:textId="77777777" w:rsidR="00865BB8" w:rsidRPr="006A47AF" w:rsidRDefault="00000000">
            <w:pPr>
              <w:rPr>
                <w:sz w:val="24"/>
                <w:szCs w:val="24"/>
              </w:rPr>
            </w:pPr>
            <w:r w:rsidRPr="006A47AF">
              <w:rPr>
                <w:sz w:val="24"/>
                <w:szCs w:val="24"/>
              </w:rPr>
              <w:t>No specific new statement recorded this week</w:t>
            </w:r>
          </w:p>
        </w:tc>
      </w:tr>
      <w:tr w:rsidR="00865BB8" w:rsidRPr="006A47AF" w14:paraId="15F16AE5" w14:textId="77777777">
        <w:tblPrEx>
          <w:tblCellMar>
            <w:top w:w="0" w:type="dxa"/>
            <w:bottom w:w="0" w:type="dxa"/>
          </w:tblCellMar>
        </w:tblPrEx>
        <w:tc>
          <w:tcPr>
            <w:tcW w:w="2200" w:type="dxa"/>
            <w:tcMar>
              <w:top w:w="60" w:type="dxa"/>
              <w:left w:w="100" w:type="dxa"/>
              <w:bottom w:w="60" w:type="dxa"/>
              <w:right w:w="100" w:type="dxa"/>
            </w:tcMar>
            <w:vAlign w:val="center"/>
          </w:tcPr>
          <w:p w14:paraId="14B7E048" w14:textId="77777777" w:rsidR="00865BB8" w:rsidRPr="006A47AF" w:rsidRDefault="00000000">
            <w:pPr>
              <w:rPr>
                <w:sz w:val="24"/>
                <w:szCs w:val="24"/>
              </w:rPr>
            </w:pPr>
            <w:r w:rsidRPr="006A47AF">
              <w:rPr>
                <w:sz w:val="24"/>
                <w:szCs w:val="24"/>
              </w:rPr>
              <w:t>Civil Society</w:t>
            </w:r>
          </w:p>
        </w:tc>
        <w:tc>
          <w:tcPr>
            <w:tcW w:w="6826" w:type="dxa"/>
            <w:tcMar>
              <w:top w:w="60" w:type="dxa"/>
              <w:left w:w="100" w:type="dxa"/>
              <w:bottom w:w="60" w:type="dxa"/>
              <w:right w:w="100" w:type="dxa"/>
            </w:tcMar>
            <w:vAlign w:val="center"/>
          </w:tcPr>
          <w:p w14:paraId="6D23EABE" w14:textId="77777777" w:rsidR="00865BB8" w:rsidRPr="006A47AF" w:rsidRDefault="00000000">
            <w:pPr>
              <w:rPr>
                <w:sz w:val="24"/>
                <w:szCs w:val="24"/>
              </w:rPr>
            </w:pPr>
            <w:r w:rsidRPr="006A47AF">
              <w:rPr>
                <w:sz w:val="24"/>
                <w:szCs w:val="24"/>
              </w:rPr>
              <w:t>Limited new independent commentary identified for this specific week beyond standing analysis of the Shabelle stalemate</w:t>
            </w:r>
          </w:p>
        </w:tc>
      </w:tr>
      <w:tr w:rsidR="00865BB8" w:rsidRPr="006A47AF" w14:paraId="5442116B" w14:textId="77777777">
        <w:tblPrEx>
          <w:tblCellMar>
            <w:top w:w="0" w:type="dxa"/>
            <w:bottom w:w="0" w:type="dxa"/>
          </w:tblCellMar>
        </w:tblPrEx>
        <w:tc>
          <w:tcPr>
            <w:tcW w:w="2200" w:type="dxa"/>
            <w:tcMar>
              <w:top w:w="60" w:type="dxa"/>
              <w:left w:w="100" w:type="dxa"/>
              <w:bottom w:w="60" w:type="dxa"/>
              <w:right w:w="100" w:type="dxa"/>
            </w:tcMar>
            <w:vAlign w:val="center"/>
          </w:tcPr>
          <w:p w14:paraId="699E8E02" w14:textId="77777777" w:rsidR="00865BB8" w:rsidRPr="006A47AF" w:rsidRDefault="00000000">
            <w:pPr>
              <w:rPr>
                <w:sz w:val="24"/>
                <w:szCs w:val="24"/>
              </w:rPr>
            </w:pPr>
            <w:r w:rsidRPr="006A47AF">
              <w:rPr>
                <w:sz w:val="24"/>
                <w:szCs w:val="24"/>
              </w:rPr>
              <w:t>NGOs</w:t>
            </w:r>
          </w:p>
        </w:tc>
        <w:tc>
          <w:tcPr>
            <w:tcW w:w="6826" w:type="dxa"/>
            <w:tcMar>
              <w:top w:w="60" w:type="dxa"/>
              <w:left w:w="100" w:type="dxa"/>
              <w:bottom w:w="60" w:type="dxa"/>
              <w:right w:w="100" w:type="dxa"/>
            </w:tcMar>
            <w:vAlign w:val="center"/>
          </w:tcPr>
          <w:p w14:paraId="02BAD320" w14:textId="77777777" w:rsidR="00865BB8" w:rsidRPr="006A47AF" w:rsidRDefault="00000000">
            <w:pPr>
              <w:rPr>
                <w:sz w:val="24"/>
                <w:szCs w:val="24"/>
              </w:rPr>
            </w:pPr>
            <w:r w:rsidRPr="006A47AF">
              <w:rPr>
                <w:sz w:val="24"/>
                <w:szCs w:val="24"/>
              </w:rPr>
              <w:t>Humanitarian actors continued to flag access constraints in Al-Shabaab-contested areas of Middle and Lower Shabelle</w:t>
            </w:r>
          </w:p>
        </w:tc>
      </w:tr>
      <w:tr w:rsidR="00865BB8" w:rsidRPr="006A47AF" w14:paraId="3DD64A71" w14:textId="77777777">
        <w:tblPrEx>
          <w:tblCellMar>
            <w:top w:w="0" w:type="dxa"/>
            <w:bottom w:w="0" w:type="dxa"/>
          </w:tblCellMar>
        </w:tblPrEx>
        <w:tc>
          <w:tcPr>
            <w:tcW w:w="2200" w:type="dxa"/>
            <w:tcMar>
              <w:top w:w="60" w:type="dxa"/>
              <w:left w:w="100" w:type="dxa"/>
              <w:bottom w:w="60" w:type="dxa"/>
              <w:right w:w="100" w:type="dxa"/>
            </w:tcMar>
            <w:vAlign w:val="center"/>
          </w:tcPr>
          <w:p w14:paraId="05A328D1" w14:textId="77777777" w:rsidR="00865BB8" w:rsidRPr="006A47AF" w:rsidRDefault="00000000">
            <w:pPr>
              <w:rPr>
                <w:sz w:val="24"/>
                <w:szCs w:val="24"/>
              </w:rPr>
            </w:pPr>
            <w:r w:rsidRPr="006A47AF">
              <w:rPr>
                <w:sz w:val="24"/>
                <w:szCs w:val="24"/>
              </w:rPr>
              <w:lastRenderedPageBreak/>
              <w:t>Women's Groups</w:t>
            </w:r>
          </w:p>
        </w:tc>
        <w:tc>
          <w:tcPr>
            <w:tcW w:w="6826" w:type="dxa"/>
            <w:tcMar>
              <w:top w:w="60" w:type="dxa"/>
              <w:left w:w="100" w:type="dxa"/>
              <w:bottom w:w="60" w:type="dxa"/>
              <w:right w:w="100" w:type="dxa"/>
            </w:tcMar>
            <w:vAlign w:val="center"/>
          </w:tcPr>
          <w:p w14:paraId="5F619677" w14:textId="77777777" w:rsidR="00865BB8" w:rsidRPr="006A47AF" w:rsidRDefault="00000000">
            <w:pPr>
              <w:rPr>
                <w:sz w:val="24"/>
                <w:szCs w:val="24"/>
              </w:rPr>
            </w:pPr>
            <w:r w:rsidRPr="006A47AF">
              <w:rPr>
                <w:sz w:val="24"/>
                <w:szCs w:val="24"/>
              </w:rPr>
              <w:t>No specific new statement recorded this week</w:t>
            </w:r>
          </w:p>
        </w:tc>
      </w:tr>
      <w:tr w:rsidR="00865BB8" w:rsidRPr="006A47AF" w14:paraId="6942FC6F" w14:textId="77777777">
        <w:tblPrEx>
          <w:tblCellMar>
            <w:top w:w="0" w:type="dxa"/>
            <w:bottom w:w="0" w:type="dxa"/>
          </w:tblCellMar>
        </w:tblPrEx>
        <w:tc>
          <w:tcPr>
            <w:tcW w:w="2200" w:type="dxa"/>
            <w:tcMar>
              <w:top w:w="60" w:type="dxa"/>
              <w:left w:w="100" w:type="dxa"/>
              <w:bottom w:w="60" w:type="dxa"/>
              <w:right w:w="100" w:type="dxa"/>
            </w:tcMar>
            <w:vAlign w:val="center"/>
          </w:tcPr>
          <w:p w14:paraId="60F2AA83" w14:textId="77777777" w:rsidR="00865BB8" w:rsidRPr="006A47AF" w:rsidRDefault="00000000">
            <w:pPr>
              <w:rPr>
                <w:sz w:val="24"/>
                <w:szCs w:val="24"/>
              </w:rPr>
            </w:pPr>
            <w:r w:rsidRPr="006A47AF">
              <w:rPr>
                <w:sz w:val="24"/>
                <w:szCs w:val="24"/>
              </w:rPr>
              <w:t>Youth Organizations</w:t>
            </w:r>
          </w:p>
        </w:tc>
        <w:tc>
          <w:tcPr>
            <w:tcW w:w="6826" w:type="dxa"/>
            <w:tcMar>
              <w:top w:w="60" w:type="dxa"/>
              <w:left w:w="100" w:type="dxa"/>
              <w:bottom w:w="60" w:type="dxa"/>
              <w:right w:w="100" w:type="dxa"/>
            </w:tcMar>
            <w:vAlign w:val="center"/>
          </w:tcPr>
          <w:p w14:paraId="58845F25" w14:textId="77777777" w:rsidR="00865BB8" w:rsidRPr="006A47AF" w:rsidRDefault="00000000">
            <w:pPr>
              <w:rPr>
                <w:sz w:val="24"/>
                <w:szCs w:val="24"/>
              </w:rPr>
            </w:pPr>
            <w:r w:rsidRPr="006A47AF">
              <w:rPr>
                <w:sz w:val="24"/>
                <w:szCs w:val="24"/>
              </w:rPr>
              <w:t>No specific new statement recorded this week</w:t>
            </w:r>
          </w:p>
        </w:tc>
      </w:tr>
    </w:tbl>
    <w:p w14:paraId="49DB210A" w14:textId="77777777" w:rsidR="00865BB8" w:rsidRPr="004D7460" w:rsidRDefault="00000000">
      <w:pPr>
        <w:pStyle w:val="Heading1"/>
        <w:spacing w:before="300" w:after="120"/>
        <w:rPr>
          <w:color w:val="auto"/>
          <w:sz w:val="24"/>
          <w:szCs w:val="24"/>
        </w:rPr>
      </w:pPr>
      <w:r w:rsidRPr="004D7460">
        <w:rPr>
          <w:b/>
          <w:bCs/>
          <w:color w:val="auto"/>
          <w:sz w:val="24"/>
          <w:szCs w:val="24"/>
        </w:rPr>
        <w:t>11. EARLY WARNING INDICATORS</w:t>
      </w:r>
    </w:p>
    <w:p w14:paraId="768F59FE" w14:textId="77777777" w:rsidR="00865BB8" w:rsidRPr="006A47AF" w:rsidRDefault="00000000">
      <w:pPr>
        <w:spacing w:after="160"/>
        <w:rPr>
          <w:sz w:val="24"/>
          <w:szCs w:val="24"/>
        </w:rPr>
      </w:pPr>
      <w:r w:rsidRPr="006A47AF">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865BB8" w:rsidRPr="006A47AF" w14:paraId="1F26E1B9" w14:textId="77777777" w:rsidTr="004D7460">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747C4B8C" w14:textId="77777777" w:rsidR="00865BB8" w:rsidRPr="006A47AF" w:rsidRDefault="00000000">
            <w:pPr>
              <w:rPr>
                <w:sz w:val="24"/>
                <w:szCs w:val="24"/>
              </w:rPr>
            </w:pPr>
            <w:r w:rsidRPr="006A47AF">
              <w:rPr>
                <w:b/>
                <w:bCs/>
                <w:sz w:val="24"/>
                <w:szCs w:val="24"/>
              </w:rPr>
              <w:t>Indicator</w:t>
            </w:r>
          </w:p>
        </w:tc>
        <w:tc>
          <w:tcPr>
            <w:tcW w:w="2000" w:type="dxa"/>
            <w:shd w:val="clear" w:color="auto" w:fill="auto"/>
            <w:tcMar>
              <w:top w:w="60" w:type="dxa"/>
              <w:left w:w="100" w:type="dxa"/>
              <w:bottom w:w="60" w:type="dxa"/>
              <w:right w:w="100" w:type="dxa"/>
            </w:tcMar>
            <w:vAlign w:val="center"/>
          </w:tcPr>
          <w:p w14:paraId="5F6B37D0" w14:textId="77777777" w:rsidR="00865BB8" w:rsidRPr="006A47AF" w:rsidRDefault="00000000">
            <w:pPr>
              <w:rPr>
                <w:sz w:val="24"/>
                <w:szCs w:val="24"/>
              </w:rPr>
            </w:pPr>
            <w:r w:rsidRPr="006A47AF">
              <w:rPr>
                <w:b/>
                <w:bCs/>
                <w:sz w:val="24"/>
                <w:szCs w:val="24"/>
              </w:rPr>
              <w:t>Increasing</w:t>
            </w:r>
          </w:p>
        </w:tc>
        <w:tc>
          <w:tcPr>
            <w:tcW w:w="2000" w:type="dxa"/>
            <w:shd w:val="clear" w:color="auto" w:fill="auto"/>
            <w:tcMar>
              <w:top w:w="60" w:type="dxa"/>
              <w:left w:w="100" w:type="dxa"/>
              <w:bottom w:w="60" w:type="dxa"/>
              <w:right w:w="100" w:type="dxa"/>
            </w:tcMar>
            <w:vAlign w:val="center"/>
          </w:tcPr>
          <w:p w14:paraId="2F490D71" w14:textId="77777777" w:rsidR="00865BB8" w:rsidRPr="006A47AF" w:rsidRDefault="00000000">
            <w:pPr>
              <w:rPr>
                <w:sz w:val="24"/>
                <w:szCs w:val="24"/>
              </w:rPr>
            </w:pPr>
            <w:r w:rsidRPr="006A47AF">
              <w:rPr>
                <w:b/>
                <w:bCs/>
                <w:sz w:val="24"/>
                <w:szCs w:val="24"/>
              </w:rPr>
              <w:t>Stable</w:t>
            </w:r>
          </w:p>
        </w:tc>
        <w:tc>
          <w:tcPr>
            <w:tcW w:w="2000" w:type="dxa"/>
            <w:shd w:val="clear" w:color="auto" w:fill="auto"/>
            <w:tcMar>
              <w:top w:w="60" w:type="dxa"/>
              <w:left w:w="100" w:type="dxa"/>
              <w:bottom w:w="60" w:type="dxa"/>
              <w:right w:w="100" w:type="dxa"/>
            </w:tcMar>
            <w:vAlign w:val="center"/>
          </w:tcPr>
          <w:p w14:paraId="20956A97" w14:textId="77777777" w:rsidR="00865BB8" w:rsidRPr="006A47AF" w:rsidRDefault="00000000">
            <w:pPr>
              <w:rPr>
                <w:sz w:val="24"/>
                <w:szCs w:val="24"/>
              </w:rPr>
            </w:pPr>
            <w:r w:rsidRPr="006A47AF">
              <w:rPr>
                <w:b/>
                <w:bCs/>
                <w:sz w:val="24"/>
                <w:szCs w:val="24"/>
              </w:rPr>
              <w:t>Decreasing</w:t>
            </w:r>
          </w:p>
        </w:tc>
      </w:tr>
      <w:tr w:rsidR="00865BB8" w:rsidRPr="006A47AF" w14:paraId="79348779" w14:textId="77777777">
        <w:tblPrEx>
          <w:tblCellMar>
            <w:top w:w="0" w:type="dxa"/>
            <w:bottom w:w="0" w:type="dxa"/>
          </w:tblCellMar>
        </w:tblPrEx>
        <w:tc>
          <w:tcPr>
            <w:tcW w:w="3026" w:type="dxa"/>
            <w:tcMar>
              <w:top w:w="60" w:type="dxa"/>
              <w:left w:w="100" w:type="dxa"/>
              <w:bottom w:w="60" w:type="dxa"/>
              <w:right w:w="100" w:type="dxa"/>
            </w:tcMar>
            <w:vAlign w:val="center"/>
          </w:tcPr>
          <w:p w14:paraId="31AE38E5" w14:textId="77777777" w:rsidR="00865BB8" w:rsidRPr="006A47AF" w:rsidRDefault="00000000">
            <w:pPr>
              <w:rPr>
                <w:sz w:val="24"/>
                <w:szCs w:val="24"/>
              </w:rPr>
            </w:pPr>
            <w:r w:rsidRPr="006A47AF">
              <w:rPr>
                <w:sz w:val="24"/>
                <w:szCs w:val="24"/>
              </w:rPr>
              <w:t>Armed clashes</w:t>
            </w:r>
          </w:p>
        </w:tc>
        <w:tc>
          <w:tcPr>
            <w:tcW w:w="2000" w:type="dxa"/>
            <w:tcMar>
              <w:top w:w="60" w:type="dxa"/>
              <w:left w:w="100" w:type="dxa"/>
              <w:bottom w:w="60" w:type="dxa"/>
              <w:right w:w="100" w:type="dxa"/>
            </w:tcMar>
            <w:vAlign w:val="center"/>
          </w:tcPr>
          <w:p w14:paraId="03C975FF"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62C07214" w14:textId="66A516DF"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BE55D2F" w14:textId="77777777" w:rsidR="00865BB8" w:rsidRPr="006A47AF" w:rsidRDefault="00865BB8">
            <w:pPr>
              <w:rPr>
                <w:sz w:val="24"/>
                <w:szCs w:val="24"/>
              </w:rPr>
            </w:pPr>
          </w:p>
        </w:tc>
      </w:tr>
      <w:tr w:rsidR="00865BB8" w:rsidRPr="006A47AF" w14:paraId="3E8B75BA" w14:textId="77777777">
        <w:tblPrEx>
          <w:tblCellMar>
            <w:top w:w="0" w:type="dxa"/>
            <w:bottom w:w="0" w:type="dxa"/>
          </w:tblCellMar>
        </w:tblPrEx>
        <w:tc>
          <w:tcPr>
            <w:tcW w:w="3026" w:type="dxa"/>
            <w:tcMar>
              <w:top w:w="60" w:type="dxa"/>
              <w:left w:w="100" w:type="dxa"/>
              <w:bottom w:w="60" w:type="dxa"/>
              <w:right w:w="100" w:type="dxa"/>
            </w:tcMar>
            <w:vAlign w:val="center"/>
          </w:tcPr>
          <w:p w14:paraId="6F3E1E05" w14:textId="77777777" w:rsidR="00865BB8" w:rsidRPr="006A47AF" w:rsidRDefault="00000000">
            <w:pPr>
              <w:rPr>
                <w:sz w:val="24"/>
                <w:szCs w:val="24"/>
              </w:rPr>
            </w:pPr>
            <w:r w:rsidRPr="006A47AF">
              <w:rPr>
                <w:sz w:val="24"/>
                <w:szCs w:val="24"/>
              </w:rPr>
              <w:t>Displacement</w:t>
            </w:r>
          </w:p>
        </w:tc>
        <w:tc>
          <w:tcPr>
            <w:tcW w:w="2000" w:type="dxa"/>
            <w:tcMar>
              <w:top w:w="60" w:type="dxa"/>
              <w:left w:w="100" w:type="dxa"/>
              <w:bottom w:w="60" w:type="dxa"/>
              <w:right w:w="100" w:type="dxa"/>
            </w:tcMar>
            <w:vAlign w:val="center"/>
          </w:tcPr>
          <w:p w14:paraId="3D12A9C4"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1007991A" w14:textId="7ACC7FE2"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E892635" w14:textId="77777777" w:rsidR="00865BB8" w:rsidRPr="006A47AF" w:rsidRDefault="00865BB8">
            <w:pPr>
              <w:rPr>
                <w:sz w:val="24"/>
                <w:szCs w:val="24"/>
              </w:rPr>
            </w:pPr>
          </w:p>
        </w:tc>
      </w:tr>
      <w:tr w:rsidR="00865BB8" w:rsidRPr="006A47AF" w14:paraId="72CAF461" w14:textId="77777777">
        <w:tblPrEx>
          <w:tblCellMar>
            <w:top w:w="0" w:type="dxa"/>
            <w:bottom w:w="0" w:type="dxa"/>
          </w:tblCellMar>
        </w:tblPrEx>
        <w:tc>
          <w:tcPr>
            <w:tcW w:w="3026" w:type="dxa"/>
            <w:tcMar>
              <w:top w:w="60" w:type="dxa"/>
              <w:left w:w="100" w:type="dxa"/>
              <w:bottom w:w="60" w:type="dxa"/>
              <w:right w:w="100" w:type="dxa"/>
            </w:tcMar>
            <w:vAlign w:val="center"/>
          </w:tcPr>
          <w:p w14:paraId="07303C70" w14:textId="77777777" w:rsidR="00865BB8" w:rsidRPr="006A47AF" w:rsidRDefault="00000000">
            <w:pPr>
              <w:rPr>
                <w:sz w:val="24"/>
                <w:szCs w:val="24"/>
              </w:rPr>
            </w:pPr>
            <w:r w:rsidRPr="006A47AF">
              <w:rPr>
                <w:sz w:val="24"/>
                <w:szCs w:val="24"/>
              </w:rPr>
              <w:t>Hate speech</w:t>
            </w:r>
          </w:p>
        </w:tc>
        <w:tc>
          <w:tcPr>
            <w:tcW w:w="2000" w:type="dxa"/>
            <w:tcMar>
              <w:top w:w="60" w:type="dxa"/>
              <w:left w:w="100" w:type="dxa"/>
              <w:bottom w:w="60" w:type="dxa"/>
              <w:right w:w="100" w:type="dxa"/>
            </w:tcMar>
            <w:vAlign w:val="center"/>
          </w:tcPr>
          <w:p w14:paraId="608B3C53"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5896195D" w14:textId="1043E6A9"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157DD21" w14:textId="77777777" w:rsidR="00865BB8" w:rsidRPr="006A47AF" w:rsidRDefault="00865BB8">
            <w:pPr>
              <w:rPr>
                <w:sz w:val="24"/>
                <w:szCs w:val="24"/>
              </w:rPr>
            </w:pPr>
          </w:p>
        </w:tc>
      </w:tr>
      <w:tr w:rsidR="00865BB8" w:rsidRPr="006A47AF" w14:paraId="3F5D7CE0" w14:textId="77777777">
        <w:tblPrEx>
          <w:tblCellMar>
            <w:top w:w="0" w:type="dxa"/>
            <w:bottom w:w="0" w:type="dxa"/>
          </w:tblCellMar>
        </w:tblPrEx>
        <w:tc>
          <w:tcPr>
            <w:tcW w:w="3026" w:type="dxa"/>
            <w:tcMar>
              <w:top w:w="60" w:type="dxa"/>
              <w:left w:w="100" w:type="dxa"/>
              <w:bottom w:w="60" w:type="dxa"/>
              <w:right w:w="100" w:type="dxa"/>
            </w:tcMar>
            <w:vAlign w:val="center"/>
          </w:tcPr>
          <w:p w14:paraId="6F0E32AF" w14:textId="77777777" w:rsidR="00865BB8" w:rsidRPr="006A47AF" w:rsidRDefault="00000000">
            <w:pPr>
              <w:rPr>
                <w:sz w:val="24"/>
                <w:szCs w:val="24"/>
              </w:rPr>
            </w:pPr>
            <w:r w:rsidRPr="006A47AF">
              <w:rPr>
                <w:sz w:val="24"/>
                <w:szCs w:val="24"/>
              </w:rPr>
              <w:t>Humanitarian needs</w:t>
            </w:r>
          </w:p>
        </w:tc>
        <w:tc>
          <w:tcPr>
            <w:tcW w:w="2000" w:type="dxa"/>
            <w:tcMar>
              <w:top w:w="60" w:type="dxa"/>
              <w:left w:w="100" w:type="dxa"/>
              <w:bottom w:w="60" w:type="dxa"/>
              <w:right w:w="100" w:type="dxa"/>
            </w:tcMar>
            <w:vAlign w:val="center"/>
          </w:tcPr>
          <w:p w14:paraId="0EBB50C0" w14:textId="3887769C"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3157BE3"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2A3E9EC4" w14:textId="77777777" w:rsidR="00865BB8" w:rsidRPr="006A47AF" w:rsidRDefault="00865BB8">
            <w:pPr>
              <w:rPr>
                <w:sz w:val="24"/>
                <w:szCs w:val="24"/>
              </w:rPr>
            </w:pPr>
          </w:p>
        </w:tc>
      </w:tr>
      <w:tr w:rsidR="00865BB8" w:rsidRPr="006A47AF" w14:paraId="37E0551D" w14:textId="77777777">
        <w:tblPrEx>
          <w:tblCellMar>
            <w:top w:w="0" w:type="dxa"/>
            <w:bottom w:w="0" w:type="dxa"/>
          </w:tblCellMar>
        </w:tblPrEx>
        <w:tc>
          <w:tcPr>
            <w:tcW w:w="3026" w:type="dxa"/>
            <w:tcMar>
              <w:top w:w="60" w:type="dxa"/>
              <w:left w:w="100" w:type="dxa"/>
              <w:bottom w:w="60" w:type="dxa"/>
              <w:right w:w="100" w:type="dxa"/>
            </w:tcMar>
            <w:vAlign w:val="center"/>
          </w:tcPr>
          <w:p w14:paraId="008C75A5" w14:textId="77777777" w:rsidR="00865BB8" w:rsidRPr="006A47AF" w:rsidRDefault="00000000">
            <w:pPr>
              <w:rPr>
                <w:sz w:val="24"/>
                <w:szCs w:val="24"/>
              </w:rPr>
            </w:pPr>
            <w:r w:rsidRPr="006A47AF">
              <w:rPr>
                <w:sz w:val="24"/>
                <w:szCs w:val="24"/>
              </w:rPr>
              <w:t>Political tensions</w:t>
            </w:r>
          </w:p>
        </w:tc>
        <w:tc>
          <w:tcPr>
            <w:tcW w:w="2000" w:type="dxa"/>
            <w:tcMar>
              <w:top w:w="60" w:type="dxa"/>
              <w:left w:w="100" w:type="dxa"/>
              <w:bottom w:w="60" w:type="dxa"/>
              <w:right w:w="100" w:type="dxa"/>
            </w:tcMar>
            <w:vAlign w:val="center"/>
          </w:tcPr>
          <w:p w14:paraId="2789ED5F"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7164125A" w14:textId="760EE780"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720FEEB" w14:textId="77777777" w:rsidR="00865BB8" w:rsidRPr="006A47AF" w:rsidRDefault="00865BB8">
            <w:pPr>
              <w:rPr>
                <w:sz w:val="24"/>
                <w:szCs w:val="24"/>
              </w:rPr>
            </w:pPr>
          </w:p>
        </w:tc>
      </w:tr>
      <w:tr w:rsidR="00865BB8" w:rsidRPr="006A47AF" w14:paraId="699D089D" w14:textId="77777777">
        <w:tblPrEx>
          <w:tblCellMar>
            <w:top w:w="0" w:type="dxa"/>
            <w:bottom w:w="0" w:type="dxa"/>
          </w:tblCellMar>
        </w:tblPrEx>
        <w:tc>
          <w:tcPr>
            <w:tcW w:w="3026" w:type="dxa"/>
            <w:tcMar>
              <w:top w:w="60" w:type="dxa"/>
              <w:left w:w="100" w:type="dxa"/>
              <w:bottom w:w="60" w:type="dxa"/>
              <w:right w:w="100" w:type="dxa"/>
            </w:tcMar>
            <w:vAlign w:val="center"/>
          </w:tcPr>
          <w:p w14:paraId="342E07E9" w14:textId="77777777" w:rsidR="00865BB8" w:rsidRPr="006A47AF" w:rsidRDefault="00000000">
            <w:pPr>
              <w:rPr>
                <w:sz w:val="24"/>
                <w:szCs w:val="24"/>
              </w:rPr>
            </w:pPr>
            <w:r w:rsidRPr="006A47AF">
              <w:rPr>
                <w:sz w:val="24"/>
                <w:szCs w:val="24"/>
              </w:rPr>
              <w:t>Community dialogue</w:t>
            </w:r>
          </w:p>
        </w:tc>
        <w:tc>
          <w:tcPr>
            <w:tcW w:w="2000" w:type="dxa"/>
            <w:tcMar>
              <w:top w:w="60" w:type="dxa"/>
              <w:left w:w="100" w:type="dxa"/>
              <w:bottom w:w="60" w:type="dxa"/>
              <w:right w:w="100" w:type="dxa"/>
            </w:tcMar>
            <w:vAlign w:val="center"/>
          </w:tcPr>
          <w:p w14:paraId="64F24F55"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3EDA59FA" w14:textId="27BAC4C6"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9BAAD73" w14:textId="77777777" w:rsidR="00865BB8" w:rsidRPr="006A47AF" w:rsidRDefault="00865BB8">
            <w:pPr>
              <w:rPr>
                <w:sz w:val="24"/>
                <w:szCs w:val="24"/>
              </w:rPr>
            </w:pPr>
          </w:p>
        </w:tc>
      </w:tr>
      <w:tr w:rsidR="00865BB8" w:rsidRPr="006A47AF" w14:paraId="52E195D0" w14:textId="77777777">
        <w:tblPrEx>
          <w:tblCellMar>
            <w:top w:w="0" w:type="dxa"/>
            <w:bottom w:w="0" w:type="dxa"/>
          </w:tblCellMar>
        </w:tblPrEx>
        <w:tc>
          <w:tcPr>
            <w:tcW w:w="3026" w:type="dxa"/>
            <w:tcMar>
              <w:top w:w="60" w:type="dxa"/>
              <w:left w:w="100" w:type="dxa"/>
              <w:bottom w:w="60" w:type="dxa"/>
              <w:right w:w="100" w:type="dxa"/>
            </w:tcMar>
            <w:vAlign w:val="center"/>
          </w:tcPr>
          <w:p w14:paraId="48606832" w14:textId="77777777" w:rsidR="00865BB8" w:rsidRPr="006A47AF" w:rsidRDefault="00000000">
            <w:pPr>
              <w:rPr>
                <w:sz w:val="24"/>
                <w:szCs w:val="24"/>
              </w:rPr>
            </w:pPr>
            <w:r w:rsidRPr="006A47AF">
              <w:rPr>
                <w:sz w:val="24"/>
                <w:szCs w:val="24"/>
              </w:rPr>
              <w:t>Peace initiatives</w:t>
            </w:r>
          </w:p>
        </w:tc>
        <w:tc>
          <w:tcPr>
            <w:tcW w:w="2000" w:type="dxa"/>
            <w:tcMar>
              <w:top w:w="60" w:type="dxa"/>
              <w:left w:w="100" w:type="dxa"/>
              <w:bottom w:w="60" w:type="dxa"/>
              <w:right w:w="100" w:type="dxa"/>
            </w:tcMar>
            <w:vAlign w:val="center"/>
          </w:tcPr>
          <w:p w14:paraId="358A14FD" w14:textId="77777777" w:rsidR="00865BB8" w:rsidRPr="006A47AF" w:rsidRDefault="00865BB8">
            <w:pPr>
              <w:rPr>
                <w:sz w:val="24"/>
                <w:szCs w:val="24"/>
              </w:rPr>
            </w:pPr>
          </w:p>
        </w:tc>
        <w:tc>
          <w:tcPr>
            <w:tcW w:w="2000" w:type="dxa"/>
            <w:tcMar>
              <w:top w:w="60" w:type="dxa"/>
              <w:left w:w="100" w:type="dxa"/>
              <w:bottom w:w="60" w:type="dxa"/>
              <w:right w:w="100" w:type="dxa"/>
            </w:tcMar>
            <w:vAlign w:val="center"/>
          </w:tcPr>
          <w:p w14:paraId="0D540B0D" w14:textId="3C4B3301" w:rsidR="00865BB8" w:rsidRPr="004D7460" w:rsidRDefault="00865BB8" w:rsidP="004D746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C389CBB" w14:textId="77777777" w:rsidR="00865BB8" w:rsidRPr="006A47AF" w:rsidRDefault="00865BB8">
            <w:pPr>
              <w:rPr>
                <w:sz w:val="24"/>
                <w:szCs w:val="24"/>
              </w:rPr>
            </w:pPr>
          </w:p>
        </w:tc>
      </w:tr>
    </w:tbl>
    <w:p w14:paraId="333D2B59" w14:textId="77777777" w:rsidR="00865BB8" w:rsidRPr="004D7460" w:rsidRDefault="00000000">
      <w:pPr>
        <w:pStyle w:val="Heading1"/>
        <w:spacing w:before="300" w:after="120"/>
        <w:rPr>
          <w:color w:val="auto"/>
          <w:sz w:val="24"/>
          <w:szCs w:val="24"/>
        </w:rPr>
      </w:pPr>
      <w:r w:rsidRPr="004D7460">
        <w:rPr>
          <w:b/>
          <w:bCs/>
          <w:color w:val="auto"/>
          <w:sz w:val="24"/>
          <w:szCs w:val="24"/>
        </w:rPr>
        <w:t>12. ANALYSIS OF THE WEEK</w:t>
      </w:r>
    </w:p>
    <w:p w14:paraId="4CB4C68E" w14:textId="77777777" w:rsidR="00865BB8" w:rsidRPr="004D7460" w:rsidRDefault="00000000">
      <w:pPr>
        <w:pStyle w:val="Heading2"/>
        <w:spacing w:before="200" w:after="100"/>
        <w:rPr>
          <w:color w:val="auto"/>
          <w:sz w:val="24"/>
          <w:szCs w:val="24"/>
        </w:rPr>
      </w:pPr>
      <w:r w:rsidRPr="004D7460">
        <w:rPr>
          <w:b/>
          <w:bCs/>
          <w:i/>
          <w:iCs/>
          <w:color w:val="auto"/>
          <w:sz w:val="24"/>
          <w:szCs w:val="24"/>
        </w:rPr>
        <w:t>Conflict Dynamics</w:t>
      </w:r>
    </w:p>
    <w:p w14:paraId="4E320B87" w14:textId="77777777" w:rsidR="00865BB8" w:rsidRPr="006A47AF" w:rsidRDefault="00000000">
      <w:pPr>
        <w:spacing w:after="160"/>
        <w:rPr>
          <w:sz w:val="24"/>
          <w:szCs w:val="24"/>
        </w:rPr>
      </w:pPr>
      <w:r w:rsidRPr="006A47AF">
        <w:rPr>
          <w:sz w:val="24"/>
          <w:szCs w:val="24"/>
        </w:rPr>
        <w:t>What are the most important conflict trends observed?</w:t>
      </w:r>
    </w:p>
    <w:p w14:paraId="70F120FE" w14:textId="77777777" w:rsidR="00865BB8" w:rsidRPr="006A47AF" w:rsidRDefault="00000000" w:rsidP="004D7460">
      <w:pPr>
        <w:spacing w:after="160"/>
        <w:jc w:val="both"/>
        <w:rPr>
          <w:sz w:val="24"/>
          <w:szCs w:val="24"/>
        </w:rPr>
      </w:pPr>
      <w:r w:rsidRPr="006A47AF">
        <w:rPr>
          <w:sz w:val="24"/>
          <w:szCs w:val="24"/>
        </w:rPr>
        <w:t>The week reflected the continuing 'managed conflict' stalemate between the Federal Government of Somalia (with AUSSOM and US support) and Al-Shabaab, with neither side making major territorial gains. Continued US airstrikes and Somali Danab special-forces operations in Lower Shabelle indicate sustained government pressure on the group, even as Al-Shabaab retains significant rural presence across Middle and Lower Shabelle.</w:t>
      </w:r>
    </w:p>
    <w:p w14:paraId="6D8BA024" w14:textId="77777777" w:rsidR="00865BB8" w:rsidRPr="004D7460" w:rsidRDefault="00000000">
      <w:pPr>
        <w:pStyle w:val="Heading2"/>
        <w:spacing w:before="200" w:after="100"/>
        <w:rPr>
          <w:color w:val="auto"/>
          <w:sz w:val="24"/>
          <w:szCs w:val="24"/>
        </w:rPr>
      </w:pPr>
      <w:r w:rsidRPr="004D7460">
        <w:rPr>
          <w:b/>
          <w:bCs/>
          <w:i/>
          <w:iCs/>
          <w:color w:val="auto"/>
          <w:sz w:val="24"/>
          <w:szCs w:val="24"/>
        </w:rPr>
        <w:t>Peace Dynamics</w:t>
      </w:r>
    </w:p>
    <w:p w14:paraId="208B6643" w14:textId="77777777" w:rsidR="00865BB8" w:rsidRPr="006A47AF" w:rsidRDefault="00000000">
      <w:pPr>
        <w:spacing w:after="160"/>
        <w:rPr>
          <w:sz w:val="24"/>
          <w:szCs w:val="24"/>
        </w:rPr>
      </w:pPr>
      <w:r w:rsidRPr="006A47AF">
        <w:rPr>
          <w:sz w:val="24"/>
          <w:szCs w:val="24"/>
        </w:rPr>
        <w:t>What positive developments were observed?</w:t>
      </w:r>
    </w:p>
    <w:p w14:paraId="1EDEE272" w14:textId="77777777" w:rsidR="00865BB8" w:rsidRPr="006A47AF" w:rsidRDefault="00000000" w:rsidP="004D7460">
      <w:pPr>
        <w:spacing w:after="160"/>
        <w:jc w:val="both"/>
        <w:rPr>
          <w:sz w:val="24"/>
          <w:szCs w:val="24"/>
        </w:rPr>
      </w:pPr>
      <w:r w:rsidRPr="006A47AF">
        <w:rPr>
          <w:sz w:val="24"/>
          <w:szCs w:val="24"/>
        </w:rPr>
        <w:t>No significant new peace development was identified this week. The absence of major Al-Shabaab attacks on Mogadishu or other urban centres during the reporting window can be read as a modest, if fragile, sign of relative stability compared to earlier periods of escalation in 2025-2026.</w:t>
      </w:r>
    </w:p>
    <w:p w14:paraId="67A1FB8A" w14:textId="77777777" w:rsidR="00865BB8" w:rsidRPr="004D7460" w:rsidRDefault="00000000">
      <w:pPr>
        <w:pStyle w:val="Heading2"/>
        <w:spacing w:before="200" w:after="100"/>
        <w:rPr>
          <w:color w:val="auto"/>
          <w:sz w:val="24"/>
          <w:szCs w:val="24"/>
        </w:rPr>
      </w:pPr>
      <w:r w:rsidRPr="004D7460">
        <w:rPr>
          <w:b/>
          <w:bCs/>
          <w:i/>
          <w:iCs/>
          <w:color w:val="auto"/>
          <w:sz w:val="24"/>
          <w:szCs w:val="24"/>
        </w:rPr>
        <w:t>Risks for the Coming Week</w:t>
      </w:r>
    </w:p>
    <w:p w14:paraId="4C3BCBF4" w14:textId="77777777" w:rsidR="00865BB8" w:rsidRPr="006A47AF" w:rsidRDefault="00000000" w:rsidP="004D7460">
      <w:pPr>
        <w:spacing w:after="160"/>
        <w:jc w:val="both"/>
        <w:rPr>
          <w:sz w:val="24"/>
          <w:szCs w:val="24"/>
        </w:rPr>
      </w:pPr>
      <w:r w:rsidRPr="006A47AF">
        <w:rPr>
          <w:sz w:val="24"/>
          <w:szCs w:val="24"/>
        </w:rPr>
        <w:t>Continued Al-Shabaab resilience in Middle and Lower Shabelle, uncertainty over sustained AUSSOM funding and troop levels, and the potential for renewed urban attacks in Mogadishu remain key risks. Deteriorating humanitarian conditions, compounded by cholera and food insecurity, could further weaken community resilience and create openings the group could exploit.</w:t>
      </w:r>
    </w:p>
    <w:p w14:paraId="3D5CC59E" w14:textId="77777777" w:rsidR="004D7460" w:rsidRDefault="004D7460">
      <w:pPr>
        <w:pStyle w:val="Heading1"/>
        <w:spacing w:before="300" w:after="120"/>
        <w:rPr>
          <w:b/>
          <w:bCs/>
          <w:color w:val="auto"/>
          <w:sz w:val="24"/>
          <w:szCs w:val="24"/>
        </w:rPr>
      </w:pPr>
    </w:p>
    <w:p w14:paraId="2D0C1BEB" w14:textId="39CE609A" w:rsidR="00865BB8" w:rsidRPr="004D7460" w:rsidRDefault="00000000">
      <w:pPr>
        <w:pStyle w:val="Heading1"/>
        <w:spacing w:before="300" w:after="120"/>
        <w:rPr>
          <w:color w:val="auto"/>
          <w:sz w:val="24"/>
          <w:szCs w:val="24"/>
        </w:rPr>
      </w:pPr>
      <w:r w:rsidRPr="004D7460">
        <w:rPr>
          <w:b/>
          <w:bCs/>
          <w:color w:val="auto"/>
          <w:sz w:val="24"/>
          <w:szCs w:val="24"/>
        </w:rPr>
        <w:lastRenderedPageBreak/>
        <w:t>13. EXECUTIVE SUMMARY</w:t>
      </w:r>
    </w:p>
    <w:p w14:paraId="4497DCC3" w14:textId="77777777" w:rsidR="00865BB8" w:rsidRPr="006A47AF" w:rsidRDefault="00000000">
      <w:pPr>
        <w:spacing w:after="160"/>
        <w:rPr>
          <w:sz w:val="24"/>
          <w:szCs w:val="24"/>
        </w:rPr>
      </w:pPr>
      <w:r w:rsidRPr="006A47AF">
        <w:rPr>
          <w:sz w:val="24"/>
          <w:szCs w:val="24"/>
        </w:rPr>
        <w:t>Somalia's security situation remained critical but without major escalation during the week of 31 August–4 September 2026. The Federal Government, with continued US airstrike support and intensified Somali Danab operations in Lower Shabelle, maintained pressure on Al-Shabaab, which continues to hold significant territory across Middle and Lower Shabelle in a long-running stalemate. Humanitarian conditions remained strained by conflict-driven access constraints, drought impacts, and an active regional cholera outbreak.</w:t>
      </w:r>
    </w:p>
    <w:sectPr w:rsidR="00865BB8" w:rsidRPr="006A47AF">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42E3A" w14:textId="77777777" w:rsidR="0006666A" w:rsidRDefault="0006666A" w:rsidP="004D7460">
      <w:r>
        <w:separator/>
      </w:r>
    </w:p>
  </w:endnote>
  <w:endnote w:type="continuationSeparator" w:id="0">
    <w:p w14:paraId="048E45F2" w14:textId="77777777" w:rsidR="0006666A" w:rsidRDefault="0006666A" w:rsidP="004D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249987"/>
      <w:docPartObj>
        <w:docPartGallery w:val="Page Numbers (Bottom of Page)"/>
        <w:docPartUnique/>
      </w:docPartObj>
    </w:sdtPr>
    <w:sdtEndPr>
      <w:rPr>
        <w:noProof/>
      </w:rPr>
    </w:sdtEndPr>
    <w:sdtContent>
      <w:p w14:paraId="20CED727" w14:textId="4F052463" w:rsidR="004D7460" w:rsidRDefault="004D7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67FA50" w14:textId="77777777" w:rsidR="004D7460" w:rsidRDefault="004D7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DD19C" w14:textId="77777777" w:rsidR="0006666A" w:rsidRDefault="0006666A" w:rsidP="004D7460">
      <w:r>
        <w:separator/>
      </w:r>
    </w:p>
  </w:footnote>
  <w:footnote w:type="continuationSeparator" w:id="0">
    <w:p w14:paraId="4ED37B07" w14:textId="77777777" w:rsidR="0006666A" w:rsidRDefault="0006666A" w:rsidP="004D7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A25"/>
    <w:multiLevelType w:val="hybridMultilevel"/>
    <w:tmpl w:val="69A69C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21D69"/>
    <w:multiLevelType w:val="hybridMultilevel"/>
    <w:tmpl w:val="F1F04CD2"/>
    <w:lvl w:ilvl="0" w:tplc="881629E8">
      <w:start w:val="1"/>
      <w:numFmt w:val="bullet"/>
      <w:lvlText w:val="●"/>
      <w:lvlJc w:val="left"/>
      <w:pPr>
        <w:ind w:left="720" w:hanging="360"/>
      </w:pPr>
    </w:lvl>
    <w:lvl w:ilvl="1" w:tplc="05260270">
      <w:start w:val="1"/>
      <w:numFmt w:val="bullet"/>
      <w:lvlText w:val="○"/>
      <w:lvlJc w:val="left"/>
      <w:pPr>
        <w:ind w:left="1440" w:hanging="360"/>
      </w:pPr>
    </w:lvl>
    <w:lvl w:ilvl="2" w:tplc="F21EF5B4">
      <w:start w:val="1"/>
      <w:numFmt w:val="bullet"/>
      <w:lvlText w:val="■"/>
      <w:lvlJc w:val="left"/>
      <w:pPr>
        <w:ind w:left="2160" w:hanging="360"/>
      </w:pPr>
    </w:lvl>
    <w:lvl w:ilvl="3" w:tplc="9BC8D458">
      <w:start w:val="1"/>
      <w:numFmt w:val="bullet"/>
      <w:lvlText w:val="●"/>
      <w:lvlJc w:val="left"/>
      <w:pPr>
        <w:ind w:left="2880" w:hanging="360"/>
      </w:pPr>
    </w:lvl>
    <w:lvl w:ilvl="4" w:tplc="CF7434CE">
      <w:start w:val="1"/>
      <w:numFmt w:val="bullet"/>
      <w:lvlText w:val="○"/>
      <w:lvlJc w:val="left"/>
      <w:pPr>
        <w:ind w:left="3600" w:hanging="360"/>
      </w:pPr>
    </w:lvl>
    <w:lvl w:ilvl="5" w:tplc="3BD48D5A">
      <w:start w:val="1"/>
      <w:numFmt w:val="bullet"/>
      <w:lvlText w:val="■"/>
      <w:lvlJc w:val="left"/>
      <w:pPr>
        <w:ind w:left="4320" w:hanging="360"/>
      </w:pPr>
    </w:lvl>
    <w:lvl w:ilvl="6" w:tplc="5CD246FE">
      <w:start w:val="1"/>
      <w:numFmt w:val="bullet"/>
      <w:lvlText w:val="●"/>
      <w:lvlJc w:val="left"/>
      <w:pPr>
        <w:ind w:left="5040" w:hanging="360"/>
      </w:pPr>
    </w:lvl>
    <w:lvl w:ilvl="7" w:tplc="01E05746">
      <w:start w:val="1"/>
      <w:numFmt w:val="bullet"/>
      <w:lvlText w:val="●"/>
      <w:lvlJc w:val="left"/>
      <w:pPr>
        <w:ind w:left="5760" w:hanging="360"/>
      </w:pPr>
    </w:lvl>
    <w:lvl w:ilvl="8" w:tplc="85E2C0F6">
      <w:start w:val="1"/>
      <w:numFmt w:val="bullet"/>
      <w:lvlText w:val="●"/>
      <w:lvlJc w:val="left"/>
      <w:pPr>
        <w:ind w:left="6480" w:hanging="360"/>
      </w:pPr>
    </w:lvl>
  </w:abstractNum>
  <w:num w:numId="1" w16cid:durableId="592855156">
    <w:abstractNumId w:val="1"/>
    <w:lvlOverride w:ilvl="0">
      <w:startOverride w:val="1"/>
    </w:lvlOverride>
  </w:num>
  <w:num w:numId="2" w16cid:durableId="769591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BB8"/>
    <w:rsid w:val="00005AE3"/>
    <w:rsid w:val="0006666A"/>
    <w:rsid w:val="001C7A55"/>
    <w:rsid w:val="004D7460"/>
    <w:rsid w:val="006A47AF"/>
    <w:rsid w:val="00865BB8"/>
    <w:rsid w:val="00987F49"/>
    <w:rsid w:val="00E01E25"/>
    <w:rsid w:val="00FF0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6355"/>
  <w15:docId w15:val="{3A9A3FD0-81C5-4D01-A795-B2EDB10B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D7460"/>
    <w:pPr>
      <w:tabs>
        <w:tab w:val="center" w:pos="4513"/>
        <w:tab w:val="right" w:pos="9026"/>
      </w:tabs>
    </w:pPr>
  </w:style>
  <w:style w:type="character" w:customStyle="1" w:styleId="HeaderChar">
    <w:name w:val="Header Char"/>
    <w:basedOn w:val="DefaultParagraphFont"/>
    <w:link w:val="Header"/>
    <w:uiPriority w:val="99"/>
    <w:rsid w:val="004D7460"/>
  </w:style>
  <w:style w:type="paragraph" w:styleId="Footer">
    <w:name w:val="footer"/>
    <w:basedOn w:val="Normal"/>
    <w:link w:val="FooterChar"/>
    <w:uiPriority w:val="99"/>
    <w:unhideWhenUsed/>
    <w:rsid w:val="004D7460"/>
    <w:pPr>
      <w:tabs>
        <w:tab w:val="center" w:pos="4513"/>
        <w:tab w:val="right" w:pos="9026"/>
      </w:tabs>
    </w:pPr>
  </w:style>
  <w:style w:type="character" w:customStyle="1" w:styleId="FooterChar">
    <w:name w:val="Footer Char"/>
    <w:basedOn w:val="DefaultParagraphFont"/>
    <w:link w:val="Footer"/>
    <w:uiPriority w:val="99"/>
    <w:rsid w:val="004D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313</TotalTime>
  <Pages>8</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2026-09-12T13:34:00Z</dcterms:created>
  <dcterms:modified xsi:type="dcterms:W3CDTF">2026-09-12T18:46:00Z</dcterms:modified>
</cp:coreProperties>
</file>