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C6C85" w14:textId="30E99B6D" w:rsidR="00705B06" w:rsidRDefault="00705B06" w:rsidP="00705B06">
      <w:pPr>
        <w:spacing w:after="80"/>
        <w:rPr>
          <w:b/>
          <w:bCs/>
          <w:sz w:val="24"/>
          <w:szCs w:val="24"/>
        </w:rPr>
      </w:pPr>
      <w:r>
        <w:rPr>
          <w:b/>
          <w:bCs/>
          <w:noProof/>
          <w:sz w:val="24"/>
          <w:szCs w:val="24"/>
        </w:rPr>
        <w:drawing>
          <wp:inline distT="0" distB="0" distL="0" distR="0" wp14:anchorId="07ECCD79" wp14:editId="6AA7580B">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352B564E" w14:textId="0B64FE4C" w:rsidR="00A86980" w:rsidRPr="00705B06" w:rsidRDefault="00000000" w:rsidP="00705B06">
      <w:pPr>
        <w:spacing w:after="80"/>
        <w:rPr>
          <w:sz w:val="24"/>
          <w:szCs w:val="24"/>
        </w:rPr>
      </w:pPr>
      <w:r w:rsidRPr="00705B06">
        <w:rPr>
          <w:b/>
          <w:bCs/>
          <w:sz w:val="24"/>
          <w:szCs w:val="24"/>
        </w:rPr>
        <w:t>REFLEXIVE PEACE PRACTICE (RPP) PROJECT</w:t>
      </w:r>
    </w:p>
    <w:p w14:paraId="5A9AC4F4" w14:textId="77777777" w:rsidR="00A86980" w:rsidRPr="00705B06" w:rsidRDefault="00000000" w:rsidP="00705B06">
      <w:pPr>
        <w:spacing w:after="80"/>
        <w:rPr>
          <w:sz w:val="24"/>
          <w:szCs w:val="24"/>
        </w:rPr>
      </w:pPr>
      <w:r w:rsidRPr="00705B06">
        <w:rPr>
          <w:b/>
          <w:bCs/>
          <w:sz w:val="24"/>
          <w:szCs w:val="24"/>
        </w:rPr>
        <w:t>WEEKLY CONFLICT AND PEACE MONITORING FORM</w:t>
      </w:r>
    </w:p>
    <w:p w14:paraId="7E829D94" w14:textId="77777777" w:rsidR="00A86980" w:rsidRPr="00705B06" w:rsidRDefault="00000000" w:rsidP="00705B06">
      <w:pPr>
        <w:spacing w:after="300"/>
      </w:pPr>
      <w:r w:rsidRPr="00705B06">
        <w:rPr>
          <w:b/>
          <w:bCs/>
        </w:rPr>
        <w:t>COUNTRY: NIGER</w:t>
      </w:r>
    </w:p>
    <w:p w14:paraId="73E427E8" w14:textId="75C013FA" w:rsidR="00A86980" w:rsidRPr="00705B06" w:rsidRDefault="00000000">
      <w:pPr>
        <w:spacing w:after="160"/>
        <w:rPr>
          <w:sz w:val="24"/>
          <w:szCs w:val="24"/>
        </w:rPr>
      </w:pPr>
      <w:r w:rsidRPr="00705B06">
        <w:rPr>
          <w:b/>
          <w:bCs/>
          <w:sz w:val="24"/>
          <w:szCs w:val="24"/>
        </w:rPr>
        <w:t xml:space="preserve">Reporting Period: </w:t>
      </w:r>
      <w:r w:rsidRPr="00705B06">
        <w:rPr>
          <w:sz w:val="24"/>
          <w:szCs w:val="24"/>
        </w:rPr>
        <w:t>5</w:t>
      </w:r>
      <w:r w:rsidR="00705B06" w:rsidRPr="00705B06">
        <w:rPr>
          <w:sz w:val="24"/>
          <w:szCs w:val="24"/>
          <w:vertAlign w:val="superscript"/>
        </w:rPr>
        <w:t>th</w:t>
      </w:r>
      <w:r w:rsidRPr="00705B06">
        <w:rPr>
          <w:sz w:val="24"/>
          <w:szCs w:val="24"/>
        </w:rPr>
        <w:t>– 9</w:t>
      </w:r>
      <w:r w:rsidR="00705B06" w:rsidRPr="00705B06">
        <w:rPr>
          <w:sz w:val="24"/>
          <w:szCs w:val="24"/>
          <w:vertAlign w:val="superscript"/>
        </w:rPr>
        <w:t>th</w:t>
      </w:r>
      <w:r w:rsidR="00705B06">
        <w:rPr>
          <w:sz w:val="24"/>
          <w:szCs w:val="24"/>
        </w:rPr>
        <w:t xml:space="preserve"> </w:t>
      </w:r>
      <w:r w:rsidR="00705B06" w:rsidRPr="00705B06">
        <w:rPr>
          <w:sz w:val="24"/>
          <w:szCs w:val="24"/>
        </w:rPr>
        <w:t>October</w:t>
      </w:r>
      <w:r w:rsidRPr="00705B06">
        <w:rPr>
          <w:sz w:val="24"/>
          <w:szCs w:val="24"/>
        </w:rPr>
        <w:t xml:space="preserve"> 2026</w:t>
      </w:r>
    </w:p>
    <w:p w14:paraId="12DBD3EA" w14:textId="0D070AB8" w:rsidR="00A86980" w:rsidRPr="00705B06" w:rsidRDefault="00000000">
      <w:pPr>
        <w:spacing w:after="160"/>
        <w:rPr>
          <w:sz w:val="24"/>
          <w:szCs w:val="24"/>
        </w:rPr>
      </w:pPr>
      <w:r w:rsidRPr="00705B06">
        <w:rPr>
          <w:b/>
          <w:bCs/>
          <w:sz w:val="24"/>
          <w:szCs w:val="24"/>
        </w:rPr>
        <w:t xml:space="preserve">Prepared by: </w:t>
      </w:r>
      <w:r w:rsidRPr="00705B06">
        <w:rPr>
          <w:sz w:val="24"/>
          <w:szCs w:val="24"/>
        </w:rPr>
        <w:t>Mive Koyo</w:t>
      </w:r>
    </w:p>
    <w:p w14:paraId="165D6963" w14:textId="415AAE1F" w:rsidR="00A86980" w:rsidRPr="00705B06" w:rsidRDefault="00000000">
      <w:pPr>
        <w:spacing w:after="160"/>
        <w:rPr>
          <w:sz w:val="24"/>
          <w:szCs w:val="24"/>
        </w:rPr>
      </w:pPr>
      <w:r w:rsidRPr="00705B06">
        <w:rPr>
          <w:b/>
          <w:bCs/>
          <w:sz w:val="24"/>
          <w:szCs w:val="24"/>
        </w:rPr>
        <w:t xml:space="preserve">Date Submitted: </w:t>
      </w:r>
      <w:r w:rsidRPr="00705B06">
        <w:rPr>
          <w:sz w:val="24"/>
          <w:szCs w:val="24"/>
        </w:rPr>
        <w:t>1</w:t>
      </w:r>
      <w:r w:rsidR="00FC5694">
        <w:rPr>
          <w:sz w:val="24"/>
          <w:szCs w:val="24"/>
        </w:rPr>
        <w:t>2</w:t>
      </w:r>
      <w:r w:rsidR="00705B06" w:rsidRPr="00705B06">
        <w:rPr>
          <w:sz w:val="24"/>
          <w:szCs w:val="24"/>
          <w:vertAlign w:val="superscript"/>
        </w:rPr>
        <w:t>th</w:t>
      </w:r>
      <w:r w:rsidR="00705B06">
        <w:rPr>
          <w:sz w:val="24"/>
          <w:szCs w:val="24"/>
        </w:rPr>
        <w:t xml:space="preserve"> </w:t>
      </w:r>
      <w:r w:rsidR="00705B06" w:rsidRPr="00705B06">
        <w:rPr>
          <w:sz w:val="24"/>
          <w:szCs w:val="24"/>
        </w:rPr>
        <w:t>October</w:t>
      </w:r>
      <w:r w:rsidRPr="00705B06">
        <w:rPr>
          <w:sz w:val="24"/>
          <w:szCs w:val="24"/>
        </w:rPr>
        <w:t xml:space="preserve"> 2026</w:t>
      </w:r>
    </w:p>
    <w:p w14:paraId="18A0C958" w14:textId="338C28DB" w:rsidR="00A86980" w:rsidRPr="00705B06" w:rsidRDefault="00000000">
      <w:pPr>
        <w:pStyle w:val="Heading1"/>
        <w:spacing w:before="300" w:after="120"/>
        <w:rPr>
          <w:color w:val="auto"/>
          <w:sz w:val="24"/>
          <w:szCs w:val="24"/>
        </w:rPr>
      </w:pPr>
      <w:r w:rsidRPr="00705B06">
        <w:rPr>
          <w:b/>
          <w:bCs/>
          <w:color w:val="auto"/>
          <w:sz w:val="24"/>
          <w:szCs w:val="24"/>
        </w:rPr>
        <w:t xml:space="preserve">1. </w:t>
      </w:r>
      <w:r w:rsidR="00705B06" w:rsidRPr="00705B06">
        <w:rPr>
          <w:b/>
          <w:bCs/>
          <w:color w:val="auto"/>
          <w:sz w:val="24"/>
          <w:szCs w:val="24"/>
        </w:rPr>
        <w:t>OVERALL,</w:t>
      </w:r>
      <w:r w:rsidRPr="00705B06">
        <w:rPr>
          <w:b/>
          <w:bCs/>
          <w:color w:val="auto"/>
          <w:sz w:val="24"/>
          <w:szCs w:val="24"/>
        </w:rPr>
        <w:t xml:space="preserve"> PEACE AND SECURITY STATUS</w:t>
      </w:r>
    </w:p>
    <w:p w14:paraId="6B58E84B" w14:textId="77777777" w:rsidR="00A86980" w:rsidRPr="00705B06" w:rsidRDefault="00000000">
      <w:pPr>
        <w:spacing w:after="160"/>
        <w:rPr>
          <w:sz w:val="24"/>
          <w:szCs w:val="24"/>
        </w:rPr>
      </w:pPr>
      <w:r w:rsidRPr="00705B06">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7526"/>
      </w:tblGrid>
      <w:tr w:rsidR="00A86980" w:rsidRPr="00705B06" w14:paraId="4BE0356C" w14:textId="77777777" w:rsidTr="00705B06">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4CD46F58" w14:textId="77777777" w:rsidR="00A86980" w:rsidRPr="00705B06" w:rsidRDefault="00000000">
            <w:pPr>
              <w:rPr>
                <w:sz w:val="24"/>
                <w:szCs w:val="24"/>
              </w:rPr>
            </w:pPr>
            <w:r w:rsidRPr="00705B06">
              <w:rPr>
                <w:b/>
                <w:bCs/>
                <w:sz w:val="24"/>
                <w:szCs w:val="24"/>
              </w:rPr>
              <w:t>Score</w:t>
            </w:r>
          </w:p>
        </w:tc>
        <w:tc>
          <w:tcPr>
            <w:tcW w:w="7526" w:type="dxa"/>
            <w:shd w:val="clear" w:color="auto" w:fill="auto"/>
            <w:tcMar>
              <w:top w:w="60" w:type="dxa"/>
              <w:left w:w="100" w:type="dxa"/>
              <w:bottom w:w="60" w:type="dxa"/>
              <w:right w:w="100" w:type="dxa"/>
            </w:tcMar>
            <w:vAlign w:val="center"/>
          </w:tcPr>
          <w:p w14:paraId="0CC0649B" w14:textId="77777777" w:rsidR="00A86980" w:rsidRPr="00705B06" w:rsidRDefault="00000000">
            <w:pPr>
              <w:rPr>
                <w:sz w:val="24"/>
                <w:szCs w:val="24"/>
              </w:rPr>
            </w:pPr>
            <w:r w:rsidRPr="00705B06">
              <w:rPr>
                <w:b/>
                <w:bCs/>
                <w:sz w:val="24"/>
                <w:szCs w:val="24"/>
              </w:rPr>
              <w:t>Assessment</w:t>
            </w:r>
          </w:p>
        </w:tc>
      </w:tr>
      <w:tr w:rsidR="00A86980" w:rsidRPr="00705B06" w14:paraId="096EDB13" w14:textId="77777777">
        <w:tblPrEx>
          <w:tblCellMar>
            <w:top w:w="0" w:type="dxa"/>
            <w:bottom w:w="0" w:type="dxa"/>
          </w:tblCellMar>
        </w:tblPrEx>
        <w:tc>
          <w:tcPr>
            <w:tcW w:w="1500" w:type="dxa"/>
            <w:tcMar>
              <w:top w:w="60" w:type="dxa"/>
              <w:left w:w="100" w:type="dxa"/>
              <w:bottom w:w="60" w:type="dxa"/>
              <w:right w:w="100" w:type="dxa"/>
            </w:tcMar>
            <w:vAlign w:val="center"/>
          </w:tcPr>
          <w:p w14:paraId="736E4307" w14:textId="77777777" w:rsidR="00A86980" w:rsidRPr="00705B06" w:rsidRDefault="00000000">
            <w:pPr>
              <w:rPr>
                <w:sz w:val="24"/>
                <w:szCs w:val="24"/>
              </w:rPr>
            </w:pPr>
            <w:r w:rsidRPr="00705B06">
              <w:rPr>
                <w:sz w:val="24"/>
                <w:szCs w:val="24"/>
              </w:rPr>
              <w:t>1</w:t>
            </w:r>
          </w:p>
        </w:tc>
        <w:tc>
          <w:tcPr>
            <w:tcW w:w="7526" w:type="dxa"/>
            <w:tcMar>
              <w:top w:w="60" w:type="dxa"/>
              <w:left w:w="100" w:type="dxa"/>
              <w:bottom w:w="60" w:type="dxa"/>
              <w:right w:w="100" w:type="dxa"/>
            </w:tcMar>
            <w:vAlign w:val="center"/>
          </w:tcPr>
          <w:p w14:paraId="680E58BB" w14:textId="77777777" w:rsidR="00A86980" w:rsidRPr="00705B06" w:rsidRDefault="00000000">
            <w:pPr>
              <w:rPr>
                <w:sz w:val="24"/>
                <w:szCs w:val="24"/>
              </w:rPr>
            </w:pPr>
            <w:r w:rsidRPr="00705B06">
              <w:rPr>
                <w:sz w:val="24"/>
                <w:szCs w:val="24"/>
              </w:rPr>
              <w:t>Very Critical / Escalating Conflict</w:t>
            </w:r>
          </w:p>
        </w:tc>
      </w:tr>
      <w:tr w:rsidR="00A86980" w:rsidRPr="00705B06" w14:paraId="4F39EB77" w14:textId="77777777">
        <w:tblPrEx>
          <w:tblCellMar>
            <w:top w:w="0" w:type="dxa"/>
            <w:bottom w:w="0" w:type="dxa"/>
          </w:tblCellMar>
        </w:tblPrEx>
        <w:tc>
          <w:tcPr>
            <w:tcW w:w="1500" w:type="dxa"/>
            <w:tcMar>
              <w:top w:w="60" w:type="dxa"/>
              <w:left w:w="100" w:type="dxa"/>
              <w:bottom w:w="60" w:type="dxa"/>
              <w:right w:w="100" w:type="dxa"/>
            </w:tcMar>
            <w:vAlign w:val="center"/>
          </w:tcPr>
          <w:p w14:paraId="7CD712E8" w14:textId="77777777" w:rsidR="00A86980" w:rsidRPr="00705B06" w:rsidRDefault="00000000">
            <w:pPr>
              <w:rPr>
                <w:sz w:val="24"/>
                <w:szCs w:val="24"/>
              </w:rPr>
            </w:pPr>
            <w:r w:rsidRPr="00705B06">
              <w:rPr>
                <w:sz w:val="24"/>
                <w:szCs w:val="24"/>
              </w:rPr>
              <w:t>2</w:t>
            </w:r>
          </w:p>
        </w:tc>
        <w:tc>
          <w:tcPr>
            <w:tcW w:w="7526" w:type="dxa"/>
            <w:tcMar>
              <w:top w:w="60" w:type="dxa"/>
              <w:left w:w="100" w:type="dxa"/>
              <w:bottom w:w="60" w:type="dxa"/>
              <w:right w:w="100" w:type="dxa"/>
            </w:tcMar>
            <w:vAlign w:val="center"/>
          </w:tcPr>
          <w:p w14:paraId="61FD5886" w14:textId="77777777" w:rsidR="00A86980" w:rsidRPr="00705B06" w:rsidRDefault="00000000">
            <w:pPr>
              <w:rPr>
                <w:sz w:val="24"/>
                <w:szCs w:val="24"/>
              </w:rPr>
            </w:pPr>
            <w:r w:rsidRPr="00705B06">
              <w:rPr>
                <w:sz w:val="24"/>
                <w:szCs w:val="24"/>
              </w:rPr>
              <w:t>Critical</w:t>
            </w:r>
          </w:p>
        </w:tc>
      </w:tr>
      <w:tr w:rsidR="00A86980" w:rsidRPr="00705B06" w14:paraId="33B251A8" w14:textId="77777777">
        <w:tblPrEx>
          <w:tblCellMar>
            <w:top w:w="0" w:type="dxa"/>
            <w:bottom w:w="0" w:type="dxa"/>
          </w:tblCellMar>
        </w:tblPrEx>
        <w:tc>
          <w:tcPr>
            <w:tcW w:w="1500" w:type="dxa"/>
            <w:tcMar>
              <w:top w:w="60" w:type="dxa"/>
              <w:left w:w="100" w:type="dxa"/>
              <w:bottom w:w="60" w:type="dxa"/>
              <w:right w:w="100" w:type="dxa"/>
            </w:tcMar>
            <w:vAlign w:val="center"/>
          </w:tcPr>
          <w:p w14:paraId="7C0B0573" w14:textId="77777777" w:rsidR="00A86980" w:rsidRPr="00705B06" w:rsidRDefault="00000000">
            <w:pPr>
              <w:rPr>
                <w:sz w:val="24"/>
                <w:szCs w:val="24"/>
              </w:rPr>
            </w:pPr>
            <w:r w:rsidRPr="00705B06">
              <w:rPr>
                <w:sz w:val="24"/>
                <w:szCs w:val="24"/>
              </w:rPr>
              <w:t>3</w:t>
            </w:r>
          </w:p>
        </w:tc>
        <w:tc>
          <w:tcPr>
            <w:tcW w:w="7526" w:type="dxa"/>
            <w:tcMar>
              <w:top w:w="60" w:type="dxa"/>
              <w:left w:w="100" w:type="dxa"/>
              <w:bottom w:w="60" w:type="dxa"/>
              <w:right w:w="100" w:type="dxa"/>
            </w:tcMar>
            <w:vAlign w:val="center"/>
          </w:tcPr>
          <w:p w14:paraId="4DDD0915" w14:textId="77777777" w:rsidR="00A86980" w:rsidRPr="00705B06" w:rsidRDefault="00000000">
            <w:pPr>
              <w:rPr>
                <w:sz w:val="24"/>
                <w:szCs w:val="24"/>
              </w:rPr>
            </w:pPr>
            <w:r w:rsidRPr="00705B06">
              <w:rPr>
                <w:sz w:val="24"/>
                <w:szCs w:val="24"/>
              </w:rPr>
              <w:t>Moderate / Mixed Trends</w:t>
            </w:r>
          </w:p>
        </w:tc>
      </w:tr>
      <w:tr w:rsidR="00A86980" w:rsidRPr="00705B06" w14:paraId="718575A1" w14:textId="77777777">
        <w:tblPrEx>
          <w:tblCellMar>
            <w:top w:w="0" w:type="dxa"/>
            <w:bottom w:w="0" w:type="dxa"/>
          </w:tblCellMar>
        </w:tblPrEx>
        <w:tc>
          <w:tcPr>
            <w:tcW w:w="1500" w:type="dxa"/>
            <w:tcMar>
              <w:top w:w="60" w:type="dxa"/>
              <w:left w:w="100" w:type="dxa"/>
              <w:bottom w:w="60" w:type="dxa"/>
              <w:right w:w="100" w:type="dxa"/>
            </w:tcMar>
            <w:vAlign w:val="center"/>
          </w:tcPr>
          <w:p w14:paraId="5AF36A81" w14:textId="77777777" w:rsidR="00A86980" w:rsidRPr="00705B06" w:rsidRDefault="00000000">
            <w:pPr>
              <w:rPr>
                <w:sz w:val="24"/>
                <w:szCs w:val="24"/>
              </w:rPr>
            </w:pPr>
            <w:r w:rsidRPr="00705B06">
              <w:rPr>
                <w:sz w:val="24"/>
                <w:szCs w:val="24"/>
              </w:rPr>
              <w:t>4</w:t>
            </w:r>
          </w:p>
        </w:tc>
        <w:tc>
          <w:tcPr>
            <w:tcW w:w="7526" w:type="dxa"/>
            <w:tcMar>
              <w:top w:w="60" w:type="dxa"/>
              <w:left w:w="100" w:type="dxa"/>
              <w:bottom w:w="60" w:type="dxa"/>
              <w:right w:w="100" w:type="dxa"/>
            </w:tcMar>
            <w:vAlign w:val="center"/>
          </w:tcPr>
          <w:p w14:paraId="4749B3D9" w14:textId="77777777" w:rsidR="00A86980" w:rsidRPr="00705B06" w:rsidRDefault="00000000">
            <w:pPr>
              <w:rPr>
                <w:sz w:val="24"/>
                <w:szCs w:val="24"/>
              </w:rPr>
            </w:pPr>
            <w:r w:rsidRPr="00705B06">
              <w:rPr>
                <w:sz w:val="24"/>
                <w:szCs w:val="24"/>
              </w:rPr>
              <w:t>Relatively Stable</w:t>
            </w:r>
          </w:p>
        </w:tc>
      </w:tr>
      <w:tr w:rsidR="00A86980" w:rsidRPr="00705B06" w14:paraId="607C3305" w14:textId="77777777">
        <w:tblPrEx>
          <w:tblCellMar>
            <w:top w:w="0" w:type="dxa"/>
            <w:bottom w:w="0" w:type="dxa"/>
          </w:tblCellMar>
        </w:tblPrEx>
        <w:tc>
          <w:tcPr>
            <w:tcW w:w="1500" w:type="dxa"/>
            <w:tcMar>
              <w:top w:w="60" w:type="dxa"/>
              <w:left w:w="100" w:type="dxa"/>
              <w:bottom w:w="60" w:type="dxa"/>
              <w:right w:w="100" w:type="dxa"/>
            </w:tcMar>
            <w:vAlign w:val="center"/>
          </w:tcPr>
          <w:p w14:paraId="27FE8D9D" w14:textId="77777777" w:rsidR="00A86980" w:rsidRPr="00705B06" w:rsidRDefault="00000000">
            <w:pPr>
              <w:rPr>
                <w:sz w:val="24"/>
                <w:szCs w:val="24"/>
              </w:rPr>
            </w:pPr>
            <w:r w:rsidRPr="00705B06">
              <w:rPr>
                <w:sz w:val="24"/>
                <w:szCs w:val="24"/>
              </w:rPr>
              <w:t>5</w:t>
            </w:r>
          </w:p>
        </w:tc>
        <w:tc>
          <w:tcPr>
            <w:tcW w:w="7526" w:type="dxa"/>
            <w:tcMar>
              <w:top w:w="60" w:type="dxa"/>
              <w:left w:w="100" w:type="dxa"/>
              <w:bottom w:w="60" w:type="dxa"/>
              <w:right w:w="100" w:type="dxa"/>
            </w:tcMar>
            <w:vAlign w:val="center"/>
          </w:tcPr>
          <w:p w14:paraId="6B8B77B4" w14:textId="77777777" w:rsidR="00A86980" w:rsidRPr="00705B06" w:rsidRDefault="00000000">
            <w:pPr>
              <w:rPr>
                <w:sz w:val="24"/>
                <w:szCs w:val="24"/>
              </w:rPr>
            </w:pPr>
            <w:r w:rsidRPr="00705B06">
              <w:rPr>
                <w:sz w:val="24"/>
                <w:szCs w:val="24"/>
              </w:rPr>
              <w:t>Stable / Positive Peace Developments</w:t>
            </w:r>
          </w:p>
        </w:tc>
      </w:tr>
    </w:tbl>
    <w:p w14:paraId="17BE1FC2" w14:textId="77777777" w:rsidR="00A86980" w:rsidRPr="00705B06" w:rsidRDefault="00A86980">
      <w:pPr>
        <w:spacing w:after="80"/>
        <w:rPr>
          <w:sz w:val="24"/>
          <w:szCs w:val="24"/>
        </w:rPr>
      </w:pPr>
    </w:p>
    <w:p w14:paraId="73D52041" w14:textId="34F487C3" w:rsidR="00A86980" w:rsidRPr="00705B06" w:rsidRDefault="00000000">
      <w:pPr>
        <w:spacing w:after="160"/>
        <w:rPr>
          <w:sz w:val="24"/>
          <w:szCs w:val="24"/>
        </w:rPr>
      </w:pPr>
      <w:r w:rsidRPr="00705B06">
        <w:rPr>
          <w:b/>
          <w:bCs/>
          <w:sz w:val="24"/>
          <w:szCs w:val="24"/>
        </w:rPr>
        <w:t xml:space="preserve">Weekly Score: </w:t>
      </w:r>
      <w:r w:rsidRPr="00705B06">
        <w:rPr>
          <w:sz w:val="24"/>
          <w:szCs w:val="24"/>
        </w:rPr>
        <w:t>2 / 5</w:t>
      </w:r>
      <w:r w:rsidR="00705B06">
        <w:rPr>
          <w:sz w:val="24"/>
          <w:szCs w:val="24"/>
        </w:rPr>
        <w:t xml:space="preserve"> (Critical)</w:t>
      </w:r>
    </w:p>
    <w:p w14:paraId="52434217" w14:textId="77777777" w:rsidR="00A86980" w:rsidRPr="00705B06" w:rsidRDefault="00000000">
      <w:pPr>
        <w:spacing w:after="160"/>
        <w:rPr>
          <w:sz w:val="24"/>
          <w:szCs w:val="24"/>
        </w:rPr>
      </w:pPr>
      <w:r w:rsidRPr="00705B06">
        <w:rPr>
          <w:b/>
          <w:bCs/>
          <w:sz w:val="24"/>
          <w:szCs w:val="24"/>
        </w:rPr>
        <w:t xml:space="preserve">Justification: </w:t>
      </w:r>
    </w:p>
    <w:p w14:paraId="794B5C85" w14:textId="33918F56" w:rsidR="00A86980" w:rsidRPr="00705B06" w:rsidRDefault="00000000" w:rsidP="00705B06">
      <w:pPr>
        <w:spacing w:after="160"/>
        <w:jc w:val="both"/>
        <w:rPr>
          <w:sz w:val="24"/>
          <w:szCs w:val="24"/>
        </w:rPr>
      </w:pPr>
      <w:r w:rsidRPr="00705B06">
        <w:rPr>
          <w:sz w:val="24"/>
          <w:szCs w:val="24"/>
        </w:rPr>
        <w:t xml:space="preserve">Niger remains critical, but no new attack, political decision or official announcement specific to 5–9 October could be verified in the sources available. The only dated development found is the Algerian president's confirmation, broadcast on 3 October and re-reported on 5 October, that Algeria sent fighter jets to Niamey during the 28–29 August mutiny. The score therefore reflects unchanged structural conditions (a post-mutiny junta dependent on Russian and Algerian support, and an active ISSP/JNIM insurgency). </w:t>
      </w:r>
    </w:p>
    <w:p w14:paraId="5B29574C" w14:textId="77777777" w:rsidR="00A86980" w:rsidRPr="00705B06" w:rsidRDefault="00000000">
      <w:pPr>
        <w:pStyle w:val="Heading1"/>
        <w:spacing w:before="300" w:after="120"/>
        <w:rPr>
          <w:color w:val="auto"/>
          <w:sz w:val="24"/>
          <w:szCs w:val="24"/>
        </w:rPr>
      </w:pPr>
      <w:r w:rsidRPr="00705B06">
        <w:rPr>
          <w:b/>
          <w:bCs/>
          <w:color w:val="auto"/>
          <w:sz w:val="24"/>
          <w:szCs w:val="24"/>
        </w:rPr>
        <w:t>2. KEY PEACE AND CONFLICT DEVELOPMENTS</w:t>
      </w:r>
    </w:p>
    <w:p w14:paraId="5C06D78C" w14:textId="77777777" w:rsidR="00A86980" w:rsidRPr="00705B06" w:rsidRDefault="00000000">
      <w:pPr>
        <w:pStyle w:val="Heading2"/>
        <w:spacing w:before="200" w:after="100"/>
        <w:rPr>
          <w:color w:val="auto"/>
          <w:sz w:val="24"/>
          <w:szCs w:val="24"/>
        </w:rPr>
      </w:pPr>
      <w:r w:rsidRPr="00705B06">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5"/>
        <w:gridCol w:w="3586"/>
        <w:gridCol w:w="2080"/>
        <w:gridCol w:w="1985"/>
      </w:tblGrid>
      <w:tr w:rsidR="00A86980" w:rsidRPr="00705B06" w14:paraId="0305A899" w14:textId="77777777" w:rsidTr="00705B06">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0D880701" w14:textId="77777777" w:rsidR="00A86980" w:rsidRPr="00705B06" w:rsidRDefault="00000000">
            <w:pPr>
              <w:rPr>
                <w:sz w:val="24"/>
                <w:szCs w:val="24"/>
              </w:rPr>
            </w:pPr>
            <w:r w:rsidRPr="00705B06">
              <w:rPr>
                <w:b/>
                <w:bCs/>
                <w:sz w:val="24"/>
                <w:szCs w:val="24"/>
              </w:rPr>
              <w:t>Date</w:t>
            </w:r>
          </w:p>
        </w:tc>
        <w:tc>
          <w:tcPr>
            <w:tcW w:w="3626" w:type="dxa"/>
            <w:shd w:val="clear" w:color="auto" w:fill="auto"/>
            <w:tcMar>
              <w:top w:w="60" w:type="dxa"/>
              <w:left w:w="100" w:type="dxa"/>
              <w:bottom w:w="60" w:type="dxa"/>
              <w:right w:w="100" w:type="dxa"/>
            </w:tcMar>
            <w:vAlign w:val="center"/>
          </w:tcPr>
          <w:p w14:paraId="36816F7B" w14:textId="77777777" w:rsidR="00A86980" w:rsidRPr="00705B06" w:rsidRDefault="00000000">
            <w:pPr>
              <w:rPr>
                <w:sz w:val="24"/>
                <w:szCs w:val="24"/>
              </w:rPr>
            </w:pPr>
            <w:r w:rsidRPr="00705B06">
              <w:rPr>
                <w:b/>
                <w:bCs/>
                <w:sz w:val="24"/>
                <w:szCs w:val="24"/>
              </w:rPr>
              <w:t>Event</w:t>
            </w:r>
          </w:p>
        </w:tc>
        <w:tc>
          <w:tcPr>
            <w:tcW w:w="2100" w:type="dxa"/>
            <w:shd w:val="clear" w:color="auto" w:fill="auto"/>
            <w:tcMar>
              <w:top w:w="60" w:type="dxa"/>
              <w:left w:w="100" w:type="dxa"/>
              <w:bottom w:w="60" w:type="dxa"/>
              <w:right w:w="100" w:type="dxa"/>
            </w:tcMar>
            <w:vAlign w:val="center"/>
          </w:tcPr>
          <w:p w14:paraId="1E9E8B6A" w14:textId="77777777" w:rsidR="00A86980" w:rsidRPr="00705B06" w:rsidRDefault="00000000">
            <w:pPr>
              <w:rPr>
                <w:sz w:val="24"/>
                <w:szCs w:val="24"/>
              </w:rPr>
            </w:pPr>
            <w:r w:rsidRPr="00705B06">
              <w:rPr>
                <w:b/>
                <w:bCs/>
                <w:sz w:val="24"/>
                <w:szCs w:val="24"/>
              </w:rPr>
              <w:t>Location</w:t>
            </w:r>
          </w:p>
        </w:tc>
        <w:tc>
          <w:tcPr>
            <w:tcW w:w="2000" w:type="dxa"/>
            <w:shd w:val="clear" w:color="auto" w:fill="auto"/>
            <w:tcMar>
              <w:top w:w="60" w:type="dxa"/>
              <w:left w:w="100" w:type="dxa"/>
              <w:bottom w:w="60" w:type="dxa"/>
              <w:right w:w="100" w:type="dxa"/>
            </w:tcMar>
            <w:vAlign w:val="center"/>
          </w:tcPr>
          <w:p w14:paraId="43573128" w14:textId="77777777" w:rsidR="00A86980" w:rsidRPr="00705B06" w:rsidRDefault="00000000">
            <w:pPr>
              <w:rPr>
                <w:sz w:val="24"/>
                <w:szCs w:val="24"/>
              </w:rPr>
            </w:pPr>
            <w:r w:rsidRPr="00705B06">
              <w:rPr>
                <w:b/>
                <w:bCs/>
                <w:sz w:val="24"/>
                <w:szCs w:val="24"/>
              </w:rPr>
              <w:t>Source</w:t>
            </w:r>
          </w:p>
        </w:tc>
      </w:tr>
      <w:tr w:rsidR="00A86980" w:rsidRPr="00705B06" w14:paraId="2E6F9A1D" w14:textId="77777777">
        <w:tblPrEx>
          <w:tblCellMar>
            <w:top w:w="0" w:type="dxa"/>
            <w:bottom w:w="0" w:type="dxa"/>
          </w:tblCellMar>
        </w:tblPrEx>
        <w:tc>
          <w:tcPr>
            <w:tcW w:w="1300" w:type="dxa"/>
            <w:tcMar>
              <w:top w:w="60" w:type="dxa"/>
              <w:left w:w="100" w:type="dxa"/>
              <w:bottom w:w="60" w:type="dxa"/>
              <w:right w:w="100" w:type="dxa"/>
            </w:tcMar>
            <w:vAlign w:val="center"/>
          </w:tcPr>
          <w:p w14:paraId="0B2199A0" w14:textId="77777777" w:rsidR="00A86980" w:rsidRPr="00705B06" w:rsidRDefault="00000000">
            <w:pPr>
              <w:rPr>
                <w:sz w:val="24"/>
                <w:szCs w:val="24"/>
              </w:rPr>
            </w:pPr>
            <w:r w:rsidRPr="00705B06">
              <w:rPr>
                <w:sz w:val="24"/>
                <w:szCs w:val="24"/>
              </w:rPr>
              <w:t>3 Oct 2026 (re-reported 5 Oct)</w:t>
            </w:r>
          </w:p>
        </w:tc>
        <w:tc>
          <w:tcPr>
            <w:tcW w:w="3626" w:type="dxa"/>
            <w:tcMar>
              <w:top w:w="60" w:type="dxa"/>
              <w:left w:w="100" w:type="dxa"/>
              <w:bottom w:w="60" w:type="dxa"/>
              <w:right w:w="100" w:type="dxa"/>
            </w:tcMar>
            <w:vAlign w:val="center"/>
          </w:tcPr>
          <w:p w14:paraId="230F50C4" w14:textId="77777777" w:rsidR="00A86980" w:rsidRPr="00705B06" w:rsidRDefault="00000000">
            <w:pPr>
              <w:rPr>
                <w:sz w:val="24"/>
                <w:szCs w:val="24"/>
              </w:rPr>
            </w:pPr>
            <w:r w:rsidRPr="00705B06">
              <w:rPr>
                <w:sz w:val="24"/>
                <w:szCs w:val="24"/>
              </w:rPr>
              <w:t xml:space="preserve">Algerian President Abdelmadjid Tebboune said in a television interview that Algeria sent fighter jets to Niger in late August because some parties had 'gone too far', calling the mutiny a </w:t>
            </w:r>
            <w:r w:rsidRPr="00705B06">
              <w:rPr>
                <w:sz w:val="24"/>
                <w:szCs w:val="24"/>
              </w:rPr>
              <w:lastRenderedPageBreak/>
              <w:t>provocation. He noted that Niger's Prime Minister Ali Mahaman Lamine Zeine had been in Algiers on 26–27 August and returned shortly before the mutiny. Algeria's defence ministry had announced on 30 August the dispatch of four Su-30 jets (with a transport and tanker aircraft)</w:t>
            </w:r>
          </w:p>
        </w:tc>
        <w:tc>
          <w:tcPr>
            <w:tcW w:w="2100" w:type="dxa"/>
            <w:tcMar>
              <w:top w:w="60" w:type="dxa"/>
              <w:left w:w="100" w:type="dxa"/>
              <w:bottom w:w="60" w:type="dxa"/>
              <w:right w:w="100" w:type="dxa"/>
            </w:tcMar>
            <w:vAlign w:val="center"/>
          </w:tcPr>
          <w:p w14:paraId="1D9A3E2C" w14:textId="77777777" w:rsidR="00A86980" w:rsidRPr="00705B06" w:rsidRDefault="00000000">
            <w:pPr>
              <w:rPr>
                <w:sz w:val="24"/>
                <w:szCs w:val="24"/>
              </w:rPr>
            </w:pPr>
            <w:r w:rsidRPr="00705B06">
              <w:rPr>
                <w:sz w:val="24"/>
                <w:szCs w:val="24"/>
              </w:rPr>
              <w:lastRenderedPageBreak/>
              <w:t>Algiers / Niamey</w:t>
            </w:r>
          </w:p>
        </w:tc>
        <w:tc>
          <w:tcPr>
            <w:tcW w:w="2000" w:type="dxa"/>
            <w:tcMar>
              <w:top w:w="60" w:type="dxa"/>
              <w:left w:w="100" w:type="dxa"/>
              <w:bottom w:w="60" w:type="dxa"/>
              <w:right w:w="100" w:type="dxa"/>
            </w:tcMar>
            <w:vAlign w:val="center"/>
          </w:tcPr>
          <w:p w14:paraId="414FD372" w14:textId="77777777" w:rsidR="00A86980" w:rsidRPr="00705B06" w:rsidRDefault="00000000">
            <w:pPr>
              <w:rPr>
                <w:sz w:val="24"/>
                <w:szCs w:val="24"/>
              </w:rPr>
            </w:pPr>
            <w:r w:rsidRPr="00705B06">
              <w:rPr>
                <w:sz w:val="24"/>
                <w:szCs w:val="24"/>
              </w:rPr>
              <w:t>Al Jazeera (3 Oct) / Afripoli Daily Brief (5 Oct)</w:t>
            </w:r>
          </w:p>
        </w:tc>
      </w:tr>
      <w:tr w:rsidR="00A86980" w:rsidRPr="00705B06" w14:paraId="0212ACA0" w14:textId="77777777">
        <w:tblPrEx>
          <w:tblCellMar>
            <w:top w:w="0" w:type="dxa"/>
            <w:bottom w:w="0" w:type="dxa"/>
          </w:tblCellMar>
        </w:tblPrEx>
        <w:tc>
          <w:tcPr>
            <w:tcW w:w="1300" w:type="dxa"/>
            <w:tcMar>
              <w:top w:w="60" w:type="dxa"/>
              <w:left w:w="100" w:type="dxa"/>
              <w:bottom w:w="60" w:type="dxa"/>
              <w:right w:w="100" w:type="dxa"/>
            </w:tcMar>
            <w:vAlign w:val="center"/>
          </w:tcPr>
          <w:p w14:paraId="0A7816AA" w14:textId="77777777" w:rsidR="00A86980" w:rsidRPr="00705B06" w:rsidRDefault="00000000">
            <w:pPr>
              <w:rPr>
                <w:sz w:val="24"/>
                <w:szCs w:val="24"/>
              </w:rPr>
            </w:pPr>
            <w:r w:rsidRPr="00705B06">
              <w:rPr>
                <w:sz w:val="24"/>
                <w:szCs w:val="24"/>
              </w:rPr>
              <w:t>Week of 5–9 Oct 2026</w:t>
            </w:r>
          </w:p>
        </w:tc>
        <w:tc>
          <w:tcPr>
            <w:tcW w:w="3626" w:type="dxa"/>
            <w:tcMar>
              <w:top w:w="60" w:type="dxa"/>
              <w:left w:w="100" w:type="dxa"/>
              <w:bottom w:w="60" w:type="dxa"/>
              <w:right w:w="100" w:type="dxa"/>
            </w:tcMar>
            <w:vAlign w:val="center"/>
          </w:tcPr>
          <w:p w14:paraId="3C0A4037" w14:textId="77777777" w:rsidR="00A86980" w:rsidRPr="00705B06" w:rsidRDefault="00000000">
            <w:pPr>
              <w:rPr>
                <w:sz w:val="24"/>
                <w:szCs w:val="24"/>
              </w:rPr>
            </w:pPr>
            <w:r w:rsidRPr="00705B06">
              <w:rPr>
                <w:sz w:val="24"/>
                <w:szCs w:val="24"/>
              </w:rPr>
              <w:t>No new mass-casualty attack, arrest announcement, decree or official statement specific to Niger was confirmed in the open sources reviewed</w:t>
            </w:r>
          </w:p>
        </w:tc>
        <w:tc>
          <w:tcPr>
            <w:tcW w:w="2100" w:type="dxa"/>
            <w:tcMar>
              <w:top w:w="60" w:type="dxa"/>
              <w:left w:w="100" w:type="dxa"/>
              <w:bottom w:w="60" w:type="dxa"/>
              <w:right w:w="100" w:type="dxa"/>
            </w:tcMar>
            <w:vAlign w:val="center"/>
          </w:tcPr>
          <w:p w14:paraId="704E4A41" w14:textId="77777777" w:rsidR="00A86980" w:rsidRPr="00705B06" w:rsidRDefault="00000000">
            <w:pPr>
              <w:rPr>
                <w:sz w:val="24"/>
                <w:szCs w:val="24"/>
              </w:rPr>
            </w:pPr>
            <w:r w:rsidRPr="00705B06">
              <w:rPr>
                <w:sz w:val="24"/>
                <w:szCs w:val="24"/>
              </w:rPr>
              <w:t>Niger (national)</w:t>
            </w:r>
          </w:p>
        </w:tc>
        <w:tc>
          <w:tcPr>
            <w:tcW w:w="2000" w:type="dxa"/>
            <w:tcMar>
              <w:top w:w="60" w:type="dxa"/>
              <w:left w:w="100" w:type="dxa"/>
              <w:bottom w:w="60" w:type="dxa"/>
              <w:right w:w="100" w:type="dxa"/>
            </w:tcMar>
            <w:vAlign w:val="center"/>
          </w:tcPr>
          <w:p w14:paraId="06839C5F" w14:textId="77777777" w:rsidR="00A86980" w:rsidRPr="00705B06" w:rsidRDefault="00000000">
            <w:pPr>
              <w:rPr>
                <w:sz w:val="24"/>
                <w:szCs w:val="24"/>
              </w:rPr>
            </w:pPr>
            <w:r w:rsidRPr="00705B06">
              <w:rPr>
                <w:sz w:val="24"/>
                <w:szCs w:val="24"/>
              </w:rPr>
              <w:t>Search of open sources; monitoring gap flagged</w:t>
            </w:r>
          </w:p>
        </w:tc>
      </w:tr>
      <w:tr w:rsidR="00A86980" w:rsidRPr="00705B06" w14:paraId="3D392BE4" w14:textId="77777777">
        <w:tblPrEx>
          <w:tblCellMar>
            <w:top w:w="0" w:type="dxa"/>
            <w:bottom w:w="0" w:type="dxa"/>
          </w:tblCellMar>
        </w:tblPrEx>
        <w:tc>
          <w:tcPr>
            <w:tcW w:w="1300" w:type="dxa"/>
            <w:tcMar>
              <w:top w:w="60" w:type="dxa"/>
              <w:left w:w="100" w:type="dxa"/>
              <w:bottom w:w="60" w:type="dxa"/>
              <w:right w:w="100" w:type="dxa"/>
            </w:tcMar>
            <w:vAlign w:val="center"/>
          </w:tcPr>
          <w:p w14:paraId="21752DE0" w14:textId="77777777" w:rsidR="00A86980" w:rsidRPr="00705B06" w:rsidRDefault="00000000">
            <w:pPr>
              <w:rPr>
                <w:sz w:val="24"/>
                <w:szCs w:val="24"/>
              </w:rPr>
            </w:pPr>
            <w:r w:rsidRPr="00705B06">
              <w:rPr>
                <w:sz w:val="24"/>
                <w:szCs w:val="24"/>
              </w:rPr>
              <w:t>Background (28–31 Aug 2026)</w:t>
            </w:r>
          </w:p>
        </w:tc>
        <w:tc>
          <w:tcPr>
            <w:tcW w:w="3626" w:type="dxa"/>
            <w:tcMar>
              <w:top w:w="60" w:type="dxa"/>
              <w:left w:w="100" w:type="dxa"/>
              <w:bottom w:w="60" w:type="dxa"/>
              <w:right w:w="100" w:type="dxa"/>
            </w:tcMar>
            <w:vAlign w:val="center"/>
          </w:tcPr>
          <w:p w14:paraId="276DA340" w14:textId="77777777" w:rsidR="00A86980" w:rsidRPr="00705B06" w:rsidRDefault="00000000">
            <w:pPr>
              <w:rPr>
                <w:sz w:val="24"/>
                <w:szCs w:val="24"/>
              </w:rPr>
            </w:pPr>
            <w:r w:rsidRPr="00705B06">
              <w:rPr>
                <w:sz w:val="24"/>
                <w:szCs w:val="24"/>
              </w:rPr>
              <w:t>The junta put down the mutiny at Base 101 with help from Russia's Africa Corps; the CNSP later accused France, Benin and Chad of involvement; pro-government rallies were held, some waving Russian flags</w:t>
            </w:r>
          </w:p>
        </w:tc>
        <w:tc>
          <w:tcPr>
            <w:tcW w:w="2100" w:type="dxa"/>
            <w:tcMar>
              <w:top w:w="60" w:type="dxa"/>
              <w:left w:w="100" w:type="dxa"/>
              <w:bottom w:w="60" w:type="dxa"/>
              <w:right w:w="100" w:type="dxa"/>
            </w:tcMar>
            <w:vAlign w:val="center"/>
          </w:tcPr>
          <w:p w14:paraId="341C938F" w14:textId="77777777" w:rsidR="00A86980" w:rsidRPr="00705B06" w:rsidRDefault="00000000">
            <w:pPr>
              <w:rPr>
                <w:sz w:val="24"/>
                <w:szCs w:val="24"/>
              </w:rPr>
            </w:pPr>
            <w:r w:rsidRPr="00705B06">
              <w:rPr>
                <w:sz w:val="24"/>
                <w:szCs w:val="24"/>
              </w:rPr>
              <w:t>Niamey</w:t>
            </w:r>
          </w:p>
        </w:tc>
        <w:tc>
          <w:tcPr>
            <w:tcW w:w="2000" w:type="dxa"/>
            <w:tcMar>
              <w:top w:w="60" w:type="dxa"/>
              <w:left w:w="100" w:type="dxa"/>
              <w:bottom w:w="60" w:type="dxa"/>
              <w:right w:w="100" w:type="dxa"/>
            </w:tcMar>
            <w:vAlign w:val="center"/>
          </w:tcPr>
          <w:p w14:paraId="4755AF76" w14:textId="77777777" w:rsidR="00A86980" w:rsidRPr="00705B06" w:rsidRDefault="00000000">
            <w:pPr>
              <w:rPr>
                <w:sz w:val="24"/>
                <w:szCs w:val="24"/>
              </w:rPr>
            </w:pPr>
            <w:r w:rsidRPr="00705B06">
              <w:rPr>
                <w:sz w:val="24"/>
                <w:szCs w:val="24"/>
              </w:rPr>
              <w:t>Wikipedia (2026 Nigerien coup attempt) / France 24</w:t>
            </w:r>
          </w:p>
        </w:tc>
      </w:tr>
    </w:tbl>
    <w:p w14:paraId="5555A47E" w14:textId="77777777" w:rsidR="00A86980" w:rsidRPr="00705B06" w:rsidRDefault="00000000">
      <w:pPr>
        <w:pStyle w:val="Heading1"/>
        <w:spacing w:before="300" w:after="120"/>
        <w:rPr>
          <w:color w:val="auto"/>
          <w:sz w:val="24"/>
          <w:szCs w:val="24"/>
        </w:rPr>
      </w:pPr>
      <w:r w:rsidRPr="00705B06">
        <w:rPr>
          <w:b/>
          <w:bCs/>
          <w:color w:val="auto"/>
          <w:sz w:val="24"/>
          <w:szCs w:val="24"/>
        </w:rPr>
        <w:t>3. ARMED CONFLICT AND SECURITY INCIDENTS</w:t>
      </w:r>
    </w:p>
    <w:p w14:paraId="5194475F" w14:textId="77777777" w:rsidR="00A86980" w:rsidRPr="00705B06" w:rsidRDefault="00000000">
      <w:pPr>
        <w:pStyle w:val="Heading2"/>
        <w:spacing w:before="200" w:after="100"/>
        <w:rPr>
          <w:color w:val="auto"/>
          <w:sz w:val="24"/>
          <w:szCs w:val="24"/>
        </w:rPr>
      </w:pPr>
      <w:r w:rsidRPr="00705B06">
        <w:rPr>
          <w:b/>
          <w:bCs/>
          <w:i/>
          <w:iCs/>
          <w:color w:val="auto"/>
          <w:sz w:val="24"/>
          <w:szCs w:val="24"/>
        </w:rPr>
        <w:t>Islamic State – Sahel Province (ISSP)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A86980" w:rsidRPr="00705B06" w14:paraId="2BEBF563" w14:textId="77777777" w:rsidTr="00705B06">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4082D9EF" w14:textId="77777777" w:rsidR="00A86980" w:rsidRPr="00705B06" w:rsidRDefault="00000000">
            <w:pPr>
              <w:rPr>
                <w:sz w:val="24"/>
                <w:szCs w:val="24"/>
              </w:rPr>
            </w:pPr>
            <w:r w:rsidRPr="00705B06">
              <w:rPr>
                <w:b/>
                <w:bCs/>
                <w:sz w:val="24"/>
                <w:szCs w:val="24"/>
              </w:rPr>
              <w:t>Date</w:t>
            </w:r>
          </w:p>
        </w:tc>
        <w:tc>
          <w:tcPr>
            <w:tcW w:w="3126" w:type="dxa"/>
            <w:shd w:val="clear" w:color="auto" w:fill="auto"/>
            <w:tcMar>
              <w:top w:w="60" w:type="dxa"/>
              <w:left w:w="100" w:type="dxa"/>
              <w:bottom w:w="60" w:type="dxa"/>
              <w:right w:w="100" w:type="dxa"/>
            </w:tcMar>
            <w:vAlign w:val="center"/>
          </w:tcPr>
          <w:p w14:paraId="76EF782B" w14:textId="77777777" w:rsidR="00A86980" w:rsidRPr="00705B06" w:rsidRDefault="00000000">
            <w:pPr>
              <w:rPr>
                <w:sz w:val="24"/>
                <w:szCs w:val="24"/>
              </w:rPr>
            </w:pPr>
            <w:r w:rsidRPr="00705B06">
              <w:rPr>
                <w:b/>
                <w:bCs/>
                <w:sz w:val="24"/>
                <w:szCs w:val="24"/>
              </w:rPr>
              <w:t>Incident</w:t>
            </w:r>
          </w:p>
        </w:tc>
        <w:tc>
          <w:tcPr>
            <w:tcW w:w="1900" w:type="dxa"/>
            <w:shd w:val="clear" w:color="auto" w:fill="auto"/>
            <w:tcMar>
              <w:top w:w="60" w:type="dxa"/>
              <w:left w:w="100" w:type="dxa"/>
              <w:bottom w:w="60" w:type="dxa"/>
              <w:right w:w="100" w:type="dxa"/>
            </w:tcMar>
            <w:vAlign w:val="center"/>
          </w:tcPr>
          <w:p w14:paraId="5BE1FB5C" w14:textId="77777777" w:rsidR="00A86980" w:rsidRPr="00705B06" w:rsidRDefault="00000000">
            <w:pPr>
              <w:rPr>
                <w:sz w:val="24"/>
                <w:szCs w:val="24"/>
              </w:rPr>
            </w:pPr>
            <w:r w:rsidRPr="00705B06">
              <w:rPr>
                <w:b/>
                <w:bCs/>
                <w:sz w:val="24"/>
                <w:szCs w:val="24"/>
              </w:rPr>
              <w:t>Location</w:t>
            </w:r>
          </w:p>
        </w:tc>
        <w:tc>
          <w:tcPr>
            <w:tcW w:w="2800" w:type="dxa"/>
            <w:shd w:val="clear" w:color="auto" w:fill="auto"/>
            <w:tcMar>
              <w:top w:w="60" w:type="dxa"/>
              <w:left w:w="100" w:type="dxa"/>
              <w:bottom w:w="60" w:type="dxa"/>
              <w:right w:w="100" w:type="dxa"/>
            </w:tcMar>
            <w:vAlign w:val="center"/>
          </w:tcPr>
          <w:p w14:paraId="0774EE70" w14:textId="77777777" w:rsidR="00A86980" w:rsidRPr="00705B06" w:rsidRDefault="00000000">
            <w:pPr>
              <w:rPr>
                <w:sz w:val="24"/>
                <w:szCs w:val="24"/>
              </w:rPr>
            </w:pPr>
            <w:r w:rsidRPr="00705B06">
              <w:rPr>
                <w:b/>
                <w:bCs/>
                <w:sz w:val="24"/>
                <w:szCs w:val="24"/>
              </w:rPr>
              <w:t>Impact</w:t>
            </w:r>
          </w:p>
        </w:tc>
      </w:tr>
      <w:tr w:rsidR="00A86980" w:rsidRPr="00705B06" w14:paraId="385B3ADD" w14:textId="77777777">
        <w:tblPrEx>
          <w:tblCellMar>
            <w:top w:w="0" w:type="dxa"/>
            <w:bottom w:w="0" w:type="dxa"/>
          </w:tblCellMar>
        </w:tblPrEx>
        <w:tc>
          <w:tcPr>
            <w:tcW w:w="1200" w:type="dxa"/>
            <w:tcMar>
              <w:top w:w="60" w:type="dxa"/>
              <w:left w:w="100" w:type="dxa"/>
              <w:bottom w:w="60" w:type="dxa"/>
              <w:right w:w="100" w:type="dxa"/>
            </w:tcMar>
            <w:vAlign w:val="center"/>
          </w:tcPr>
          <w:p w14:paraId="1631A15F" w14:textId="77777777" w:rsidR="00A86980" w:rsidRPr="00705B06" w:rsidRDefault="00000000">
            <w:pPr>
              <w:rPr>
                <w:sz w:val="24"/>
                <w:szCs w:val="24"/>
              </w:rPr>
            </w:pPr>
            <w:r w:rsidRPr="00705B06">
              <w:rPr>
                <w:sz w:val="24"/>
                <w:szCs w:val="24"/>
              </w:rPr>
              <w:t>Week of 5–9 Oct 2026</w:t>
            </w:r>
          </w:p>
        </w:tc>
        <w:tc>
          <w:tcPr>
            <w:tcW w:w="3126" w:type="dxa"/>
            <w:tcMar>
              <w:top w:w="60" w:type="dxa"/>
              <w:left w:w="100" w:type="dxa"/>
              <w:bottom w:w="60" w:type="dxa"/>
              <w:right w:w="100" w:type="dxa"/>
            </w:tcMar>
            <w:vAlign w:val="center"/>
          </w:tcPr>
          <w:p w14:paraId="09087B27" w14:textId="77777777" w:rsidR="00A86980" w:rsidRPr="00705B06" w:rsidRDefault="00000000">
            <w:pPr>
              <w:rPr>
                <w:sz w:val="24"/>
                <w:szCs w:val="24"/>
              </w:rPr>
            </w:pPr>
            <w:r w:rsidRPr="00705B06">
              <w:rPr>
                <w:sz w:val="24"/>
                <w:szCs w:val="24"/>
              </w:rPr>
              <w:t>No specific new ISSP attack in Niger was confirmed for this window. For context, ISSP claimed the 29 January 2026 attack on Niamey's airport (20 attackers killed, four soldiers wounded), and ACLED recorded 1,939 deaths in Niger in 2025, nearly 1,300 of them in Tillabéri</w:t>
            </w:r>
          </w:p>
        </w:tc>
        <w:tc>
          <w:tcPr>
            <w:tcW w:w="1900" w:type="dxa"/>
            <w:tcMar>
              <w:top w:w="60" w:type="dxa"/>
              <w:left w:w="100" w:type="dxa"/>
              <w:bottom w:w="60" w:type="dxa"/>
              <w:right w:w="100" w:type="dxa"/>
            </w:tcMar>
            <w:vAlign w:val="center"/>
          </w:tcPr>
          <w:p w14:paraId="25693F24" w14:textId="77777777" w:rsidR="00A86980" w:rsidRPr="00705B06" w:rsidRDefault="00000000">
            <w:pPr>
              <w:rPr>
                <w:sz w:val="24"/>
                <w:szCs w:val="24"/>
              </w:rPr>
            </w:pPr>
            <w:r w:rsidRPr="00705B06">
              <w:rPr>
                <w:sz w:val="24"/>
                <w:szCs w:val="24"/>
              </w:rPr>
              <w:t>Tillabéri and Niamey (background)</w:t>
            </w:r>
          </w:p>
        </w:tc>
        <w:tc>
          <w:tcPr>
            <w:tcW w:w="2800" w:type="dxa"/>
            <w:tcMar>
              <w:top w:w="60" w:type="dxa"/>
              <w:left w:w="100" w:type="dxa"/>
              <w:bottom w:w="60" w:type="dxa"/>
              <w:right w:w="100" w:type="dxa"/>
            </w:tcMar>
            <w:vAlign w:val="center"/>
          </w:tcPr>
          <w:p w14:paraId="51A815DA" w14:textId="77777777" w:rsidR="00A86980" w:rsidRPr="00705B06" w:rsidRDefault="00000000">
            <w:pPr>
              <w:rPr>
                <w:sz w:val="24"/>
                <w:szCs w:val="24"/>
              </w:rPr>
            </w:pPr>
            <w:r w:rsidRPr="00705B06">
              <w:rPr>
                <w:sz w:val="24"/>
                <w:szCs w:val="24"/>
              </w:rPr>
              <w:t>Window-specific incident data unavailable; underlying threat unchanged</w:t>
            </w:r>
          </w:p>
        </w:tc>
      </w:tr>
    </w:tbl>
    <w:p w14:paraId="1EEE14FE" w14:textId="77777777" w:rsidR="00A86980" w:rsidRPr="00705B06" w:rsidRDefault="00A86980">
      <w:pPr>
        <w:spacing w:after="80"/>
        <w:rPr>
          <w:sz w:val="24"/>
          <w:szCs w:val="24"/>
        </w:rPr>
      </w:pPr>
    </w:p>
    <w:p w14:paraId="2EA80C8C" w14:textId="77777777" w:rsidR="00A86980" w:rsidRPr="00705B06" w:rsidRDefault="00000000">
      <w:pPr>
        <w:pStyle w:val="Heading2"/>
        <w:spacing w:before="200" w:after="100"/>
        <w:rPr>
          <w:color w:val="auto"/>
          <w:sz w:val="24"/>
          <w:szCs w:val="24"/>
        </w:rPr>
      </w:pPr>
      <w:r w:rsidRPr="00705B06">
        <w:rPr>
          <w:b/>
          <w:bCs/>
          <w:i/>
          <w:iCs/>
          <w:color w:val="auto"/>
          <w:sz w:val="24"/>
          <w:szCs w:val="24"/>
        </w:rPr>
        <w:t>Jama'at Nusrat al-Islam wal-Muslimin (JNIM)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A86980" w:rsidRPr="00705B06" w14:paraId="00F345A9" w14:textId="77777777" w:rsidTr="00705B06">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7FF61A24" w14:textId="77777777" w:rsidR="00A86980" w:rsidRPr="00705B06" w:rsidRDefault="00000000">
            <w:pPr>
              <w:rPr>
                <w:sz w:val="24"/>
                <w:szCs w:val="24"/>
              </w:rPr>
            </w:pPr>
            <w:r w:rsidRPr="00705B06">
              <w:rPr>
                <w:b/>
                <w:bCs/>
                <w:sz w:val="24"/>
                <w:szCs w:val="24"/>
              </w:rPr>
              <w:t>Date</w:t>
            </w:r>
          </w:p>
        </w:tc>
        <w:tc>
          <w:tcPr>
            <w:tcW w:w="3126" w:type="dxa"/>
            <w:shd w:val="clear" w:color="auto" w:fill="auto"/>
            <w:tcMar>
              <w:top w:w="60" w:type="dxa"/>
              <w:left w:w="100" w:type="dxa"/>
              <w:bottom w:w="60" w:type="dxa"/>
              <w:right w:w="100" w:type="dxa"/>
            </w:tcMar>
            <w:vAlign w:val="center"/>
          </w:tcPr>
          <w:p w14:paraId="1F55DBA1" w14:textId="77777777" w:rsidR="00A86980" w:rsidRPr="00705B06" w:rsidRDefault="00000000">
            <w:pPr>
              <w:rPr>
                <w:sz w:val="24"/>
                <w:szCs w:val="24"/>
              </w:rPr>
            </w:pPr>
            <w:r w:rsidRPr="00705B06">
              <w:rPr>
                <w:b/>
                <w:bCs/>
                <w:sz w:val="24"/>
                <w:szCs w:val="24"/>
              </w:rPr>
              <w:t>Incident</w:t>
            </w:r>
          </w:p>
        </w:tc>
        <w:tc>
          <w:tcPr>
            <w:tcW w:w="1900" w:type="dxa"/>
            <w:shd w:val="clear" w:color="auto" w:fill="auto"/>
            <w:tcMar>
              <w:top w:w="60" w:type="dxa"/>
              <w:left w:w="100" w:type="dxa"/>
              <w:bottom w:w="60" w:type="dxa"/>
              <w:right w:w="100" w:type="dxa"/>
            </w:tcMar>
            <w:vAlign w:val="center"/>
          </w:tcPr>
          <w:p w14:paraId="3BD76F67" w14:textId="77777777" w:rsidR="00A86980" w:rsidRPr="00705B06" w:rsidRDefault="00000000">
            <w:pPr>
              <w:rPr>
                <w:sz w:val="24"/>
                <w:szCs w:val="24"/>
              </w:rPr>
            </w:pPr>
            <w:r w:rsidRPr="00705B06">
              <w:rPr>
                <w:b/>
                <w:bCs/>
                <w:sz w:val="24"/>
                <w:szCs w:val="24"/>
              </w:rPr>
              <w:t>Location</w:t>
            </w:r>
          </w:p>
        </w:tc>
        <w:tc>
          <w:tcPr>
            <w:tcW w:w="2800" w:type="dxa"/>
            <w:shd w:val="clear" w:color="auto" w:fill="auto"/>
            <w:tcMar>
              <w:top w:w="60" w:type="dxa"/>
              <w:left w:w="100" w:type="dxa"/>
              <w:bottom w:w="60" w:type="dxa"/>
              <w:right w:w="100" w:type="dxa"/>
            </w:tcMar>
            <w:vAlign w:val="center"/>
          </w:tcPr>
          <w:p w14:paraId="52D999EF" w14:textId="77777777" w:rsidR="00A86980" w:rsidRPr="00705B06" w:rsidRDefault="00000000">
            <w:pPr>
              <w:rPr>
                <w:sz w:val="24"/>
                <w:szCs w:val="24"/>
              </w:rPr>
            </w:pPr>
            <w:r w:rsidRPr="00705B06">
              <w:rPr>
                <w:b/>
                <w:bCs/>
                <w:sz w:val="24"/>
                <w:szCs w:val="24"/>
              </w:rPr>
              <w:t>Impact</w:t>
            </w:r>
          </w:p>
        </w:tc>
      </w:tr>
      <w:tr w:rsidR="00A86980" w:rsidRPr="00705B06" w14:paraId="1009940F" w14:textId="77777777">
        <w:tblPrEx>
          <w:tblCellMar>
            <w:top w:w="0" w:type="dxa"/>
            <w:bottom w:w="0" w:type="dxa"/>
          </w:tblCellMar>
        </w:tblPrEx>
        <w:tc>
          <w:tcPr>
            <w:tcW w:w="1200" w:type="dxa"/>
            <w:tcMar>
              <w:top w:w="60" w:type="dxa"/>
              <w:left w:w="100" w:type="dxa"/>
              <w:bottom w:w="60" w:type="dxa"/>
              <w:right w:w="100" w:type="dxa"/>
            </w:tcMar>
            <w:vAlign w:val="center"/>
          </w:tcPr>
          <w:p w14:paraId="0FC42416" w14:textId="77777777" w:rsidR="00A86980" w:rsidRPr="00705B06" w:rsidRDefault="00000000">
            <w:pPr>
              <w:rPr>
                <w:sz w:val="24"/>
                <w:szCs w:val="24"/>
              </w:rPr>
            </w:pPr>
            <w:r w:rsidRPr="00705B06">
              <w:rPr>
                <w:sz w:val="24"/>
                <w:szCs w:val="24"/>
              </w:rPr>
              <w:t>Week of 5–9 Oct 2026</w:t>
            </w:r>
          </w:p>
        </w:tc>
        <w:tc>
          <w:tcPr>
            <w:tcW w:w="3126" w:type="dxa"/>
            <w:tcMar>
              <w:top w:w="60" w:type="dxa"/>
              <w:left w:w="100" w:type="dxa"/>
              <w:bottom w:w="60" w:type="dxa"/>
              <w:right w:w="100" w:type="dxa"/>
            </w:tcMar>
            <w:vAlign w:val="center"/>
          </w:tcPr>
          <w:p w14:paraId="72A9229A" w14:textId="77777777" w:rsidR="00A86980" w:rsidRPr="00705B06" w:rsidRDefault="00000000">
            <w:pPr>
              <w:rPr>
                <w:sz w:val="24"/>
                <w:szCs w:val="24"/>
              </w:rPr>
            </w:pPr>
            <w:r w:rsidRPr="00705B06">
              <w:rPr>
                <w:sz w:val="24"/>
                <w:szCs w:val="24"/>
              </w:rPr>
              <w:t xml:space="preserve">No specific new JNIM attack in Niger was confirmed for this window. For context, JNIM attacked Niamey's </w:t>
            </w:r>
            <w:r w:rsidRPr="00705B06">
              <w:rPr>
                <w:sz w:val="24"/>
                <w:szCs w:val="24"/>
              </w:rPr>
              <w:lastRenderedPageBreak/>
              <w:t>airport on 18 June 2026 (11 soldiers, two civilians and 22 attackers killed) and, per Zagazola Makama, overran a military engineers' camp at Garbougna on 14 May (67 killed)</w:t>
            </w:r>
          </w:p>
        </w:tc>
        <w:tc>
          <w:tcPr>
            <w:tcW w:w="1900" w:type="dxa"/>
            <w:tcMar>
              <w:top w:w="60" w:type="dxa"/>
              <w:left w:w="100" w:type="dxa"/>
              <w:bottom w:w="60" w:type="dxa"/>
              <w:right w:w="100" w:type="dxa"/>
            </w:tcMar>
            <w:vAlign w:val="center"/>
          </w:tcPr>
          <w:p w14:paraId="5DA165A4" w14:textId="77777777" w:rsidR="00A86980" w:rsidRPr="00705B06" w:rsidRDefault="00000000">
            <w:pPr>
              <w:rPr>
                <w:sz w:val="24"/>
                <w:szCs w:val="24"/>
              </w:rPr>
            </w:pPr>
            <w:r w:rsidRPr="00705B06">
              <w:rPr>
                <w:sz w:val="24"/>
                <w:szCs w:val="24"/>
              </w:rPr>
              <w:lastRenderedPageBreak/>
              <w:t>Tillabéri and Niamey (background)</w:t>
            </w:r>
          </w:p>
        </w:tc>
        <w:tc>
          <w:tcPr>
            <w:tcW w:w="2800" w:type="dxa"/>
            <w:tcMar>
              <w:top w:w="60" w:type="dxa"/>
              <w:left w:w="100" w:type="dxa"/>
              <w:bottom w:w="60" w:type="dxa"/>
              <w:right w:w="100" w:type="dxa"/>
            </w:tcMar>
            <w:vAlign w:val="center"/>
          </w:tcPr>
          <w:p w14:paraId="13C53832" w14:textId="77777777" w:rsidR="00A86980" w:rsidRPr="00705B06" w:rsidRDefault="00000000">
            <w:pPr>
              <w:rPr>
                <w:sz w:val="24"/>
                <w:szCs w:val="24"/>
              </w:rPr>
            </w:pPr>
            <w:r w:rsidRPr="00705B06">
              <w:rPr>
                <w:sz w:val="24"/>
                <w:szCs w:val="24"/>
              </w:rPr>
              <w:t>Shows JNIM's reach near the capital; no new incident confirmed this week</w:t>
            </w:r>
          </w:p>
        </w:tc>
      </w:tr>
    </w:tbl>
    <w:p w14:paraId="5A81B846" w14:textId="77777777" w:rsidR="00A86980" w:rsidRPr="00705B06" w:rsidRDefault="00A86980">
      <w:pPr>
        <w:spacing w:after="80"/>
        <w:rPr>
          <w:sz w:val="24"/>
          <w:szCs w:val="24"/>
        </w:rPr>
      </w:pPr>
    </w:p>
    <w:p w14:paraId="3D873171" w14:textId="77777777" w:rsidR="00A86980" w:rsidRPr="00705B06" w:rsidRDefault="00000000">
      <w:pPr>
        <w:pStyle w:val="Heading2"/>
        <w:spacing w:before="200" w:after="100"/>
        <w:rPr>
          <w:color w:val="auto"/>
          <w:sz w:val="24"/>
          <w:szCs w:val="24"/>
        </w:rPr>
      </w:pPr>
      <w:r w:rsidRPr="00705B06">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6"/>
        <w:gridCol w:w="4000"/>
      </w:tblGrid>
      <w:tr w:rsidR="00A86980" w:rsidRPr="00705B06" w14:paraId="384325D4" w14:textId="77777777">
        <w:tblPrEx>
          <w:tblCellMar>
            <w:top w:w="0" w:type="dxa"/>
            <w:bottom w:w="0" w:type="dxa"/>
          </w:tblCellMar>
        </w:tblPrEx>
        <w:trPr>
          <w:tblHeader/>
        </w:trPr>
        <w:tc>
          <w:tcPr>
            <w:tcW w:w="5026" w:type="dxa"/>
            <w:shd w:val="clear" w:color="auto" w:fill="D9D9D9"/>
            <w:tcMar>
              <w:top w:w="60" w:type="dxa"/>
              <w:left w:w="100" w:type="dxa"/>
              <w:bottom w:w="60" w:type="dxa"/>
              <w:right w:w="100" w:type="dxa"/>
            </w:tcMar>
            <w:vAlign w:val="center"/>
          </w:tcPr>
          <w:p w14:paraId="068097FE" w14:textId="77777777" w:rsidR="00A86980" w:rsidRPr="00705B06" w:rsidRDefault="00000000">
            <w:pPr>
              <w:rPr>
                <w:sz w:val="24"/>
                <w:szCs w:val="24"/>
              </w:rPr>
            </w:pPr>
            <w:r w:rsidRPr="00705B06">
              <w:rPr>
                <w:b/>
                <w:bCs/>
                <w:sz w:val="24"/>
                <w:szCs w:val="24"/>
              </w:rPr>
              <w:t>Type of Incident</w:t>
            </w:r>
          </w:p>
        </w:tc>
        <w:tc>
          <w:tcPr>
            <w:tcW w:w="4000" w:type="dxa"/>
            <w:shd w:val="clear" w:color="auto" w:fill="D9D9D9"/>
            <w:tcMar>
              <w:top w:w="60" w:type="dxa"/>
              <w:left w:w="100" w:type="dxa"/>
              <w:bottom w:w="60" w:type="dxa"/>
              <w:right w:w="100" w:type="dxa"/>
            </w:tcMar>
            <w:vAlign w:val="center"/>
          </w:tcPr>
          <w:p w14:paraId="0E5399E2" w14:textId="77777777" w:rsidR="00A86980" w:rsidRPr="00705B06" w:rsidRDefault="00000000">
            <w:pPr>
              <w:rPr>
                <w:sz w:val="24"/>
                <w:szCs w:val="24"/>
              </w:rPr>
            </w:pPr>
            <w:r w:rsidRPr="00705B06">
              <w:rPr>
                <w:b/>
                <w:bCs/>
                <w:sz w:val="24"/>
                <w:szCs w:val="24"/>
              </w:rPr>
              <w:t>Number (est.)</w:t>
            </w:r>
          </w:p>
        </w:tc>
      </w:tr>
      <w:tr w:rsidR="00A86980" w:rsidRPr="00705B06" w14:paraId="00A17A78" w14:textId="77777777">
        <w:tblPrEx>
          <w:tblCellMar>
            <w:top w:w="0" w:type="dxa"/>
            <w:bottom w:w="0" w:type="dxa"/>
          </w:tblCellMar>
        </w:tblPrEx>
        <w:tc>
          <w:tcPr>
            <w:tcW w:w="5026" w:type="dxa"/>
            <w:tcMar>
              <w:top w:w="60" w:type="dxa"/>
              <w:left w:w="100" w:type="dxa"/>
              <w:bottom w:w="60" w:type="dxa"/>
              <w:right w:w="100" w:type="dxa"/>
            </w:tcMar>
            <w:vAlign w:val="center"/>
          </w:tcPr>
          <w:p w14:paraId="030F0EBC" w14:textId="77777777" w:rsidR="00A86980" w:rsidRPr="00705B06" w:rsidRDefault="00000000">
            <w:pPr>
              <w:rPr>
                <w:sz w:val="24"/>
                <w:szCs w:val="24"/>
              </w:rPr>
            </w:pPr>
            <w:r w:rsidRPr="00705B06">
              <w:rPr>
                <w:sz w:val="24"/>
                <w:szCs w:val="24"/>
              </w:rPr>
              <w:t>Armed clashes</w:t>
            </w:r>
          </w:p>
        </w:tc>
        <w:tc>
          <w:tcPr>
            <w:tcW w:w="4000" w:type="dxa"/>
            <w:tcMar>
              <w:top w:w="60" w:type="dxa"/>
              <w:left w:w="100" w:type="dxa"/>
              <w:bottom w:w="60" w:type="dxa"/>
              <w:right w:w="100" w:type="dxa"/>
            </w:tcMar>
            <w:vAlign w:val="center"/>
          </w:tcPr>
          <w:p w14:paraId="73B4F82B" w14:textId="77777777" w:rsidR="00A86980" w:rsidRPr="00705B06" w:rsidRDefault="00000000">
            <w:pPr>
              <w:rPr>
                <w:sz w:val="24"/>
                <w:szCs w:val="24"/>
              </w:rPr>
            </w:pPr>
            <w:r w:rsidRPr="00705B06">
              <w:rPr>
                <w:sz w:val="24"/>
                <w:szCs w:val="24"/>
              </w:rPr>
              <w:t>None specifically confirmed for this window</w:t>
            </w:r>
          </w:p>
        </w:tc>
      </w:tr>
      <w:tr w:rsidR="00A86980" w:rsidRPr="00705B06" w14:paraId="1285FCF2" w14:textId="77777777">
        <w:tblPrEx>
          <w:tblCellMar>
            <w:top w:w="0" w:type="dxa"/>
            <w:bottom w:w="0" w:type="dxa"/>
          </w:tblCellMar>
        </w:tblPrEx>
        <w:tc>
          <w:tcPr>
            <w:tcW w:w="5026" w:type="dxa"/>
            <w:tcMar>
              <w:top w:w="60" w:type="dxa"/>
              <w:left w:w="100" w:type="dxa"/>
              <w:bottom w:w="60" w:type="dxa"/>
              <w:right w:w="100" w:type="dxa"/>
            </w:tcMar>
            <w:vAlign w:val="center"/>
          </w:tcPr>
          <w:p w14:paraId="4DE406EA" w14:textId="77777777" w:rsidR="00A86980" w:rsidRPr="00705B06" w:rsidRDefault="00000000">
            <w:pPr>
              <w:rPr>
                <w:sz w:val="24"/>
                <w:szCs w:val="24"/>
              </w:rPr>
            </w:pPr>
            <w:r w:rsidRPr="00705B06">
              <w:rPr>
                <w:sz w:val="24"/>
                <w:szCs w:val="24"/>
              </w:rPr>
              <w:t>Civilian killings</w:t>
            </w:r>
          </w:p>
        </w:tc>
        <w:tc>
          <w:tcPr>
            <w:tcW w:w="4000" w:type="dxa"/>
            <w:tcMar>
              <w:top w:w="60" w:type="dxa"/>
              <w:left w:w="100" w:type="dxa"/>
              <w:bottom w:w="60" w:type="dxa"/>
              <w:right w:w="100" w:type="dxa"/>
            </w:tcMar>
            <w:vAlign w:val="center"/>
          </w:tcPr>
          <w:p w14:paraId="3FEA1720" w14:textId="77777777" w:rsidR="00A86980" w:rsidRPr="00705B06" w:rsidRDefault="00000000">
            <w:pPr>
              <w:rPr>
                <w:sz w:val="24"/>
                <w:szCs w:val="24"/>
              </w:rPr>
            </w:pPr>
            <w:r w:rsidRPr="00705B06">
              <w:rPr>
                <w:sz w:val="24"/>
                <w:szCs w:val="24"/>
              </w:rPr>
              <w:t>None specifically confirmed for this window</w:t>
            </w:r>
          </w:p>
        </w:tc>
      </w:tr>
      <w:tr w:rsidR="00A86980" w:rsidRPr="00705B06" w14:paraId="3E3A7C65" w14:textId="77777777">
        <w:tblPrEx>
          <w:tblCellMar>
            <w:top w:w="0" w:type="dxa"/>
            <w:bottom w:w="0" w:type="dxa"/>
          </w:tblCellMar>
        </w:tblPrEx>
        <w:tc>
          <w:tcPr>
            <w:tcW w:w="5026" w:type="dxa"/>
            <w:tcMar>
              <w:top w:w="60" w:type="dxa"/>
              <w:left w:w="100" w:type="dxa"/>
              <w:bottom w:w="60" w:type="dxa"/>
              <w:right w:w="100" w:type="dxa"/>
            </w:tcMar>
            <w:vAlign w:val="center"/>
          </w:tcPr>
          <w:p w14:paraId="39458CFB" w14:textId="77777777" w:rsidR="00A86980" w:rsidRPr="00705B06" w:rsidRDefault="00000000">
            <w:pPr>
              <w:rPr>
                <w:sz w:val="24"/>
                <w:szCs w:val="24"/>
              </w:rPr>
            </w:pPr>
            <w:r w:rsidRPr="00705B06">
              <w:rPr>
                <w:sz w:val="24"/>
                <w:szCs w:val="24"/>
              </w:rPr>
              <w:t>Abductions</w:t>
            </w:r>
          </w:p>
        </w:tc>
        <w:tc>
          <w:tcPr>
            <w:tcW w:w="4000" w:type="dxa"/>
            <w:tcMar>
              <w:top w:w="60" w:type="dxa"/>
              <w:left w:w="100" w:type="dxa"/>
              <w:bottom w:w="60" w:type="dxa"/>
              <w:right w:w="100" w:type="dxa"/>
            </w:tcMar>
            <w:vAlign w:val="center"/>
          </w:tcPr>
          <w:p w14:paraId="3C3E5472" w14:textId="77777777" w:rsidR="00A86980" w:rsidRPr="00705B06" w:rsidRDefault="00000000">
            <w:pPr>
              <w:rPr>
                <w:sz w:val="24"/>
                <w:szCs w:val="24"/>
              </w:rPr>
            </w:pPr>
            <w:r w:rsidRPr="00705B06">
              <w:rPr>
                <w:sz w:val="24"/>
                <w:szCs w:val="24"/>
              </w:rPr>
              <w:t>None specifically confirmed for this window</w:t>
            </w:r>
          </w:p>
        </w:tc>
      </w:tr>
      <w:tr w:rsidR="00A86980" w:rsidRPr="00705B06" w14:paraId="544D7C9B" w14:textId="77777777">
        <w:tblPrEx>
          <w:tblCellMar>
            <w:top w:w="0" w:type="dxa"/>
            <w:bottom w:w="0" w:type="dxa"/>
          </w:tblCellMar>
        </w:tblPrEx>
        <w:tc>
          <w:tcPr>
            <w:tcW w:w="5026" w:type="dxa"/>
            <w:tcMar>
              <w:top w:w="60" w:type="dxa"/>
              <w:left w:w="100" w:type="dxa"/>
              <w:bottom w:w="60" w:type="dxa"/>
              <w:right w:w="100" w:type="dxa"/>
            </w:tcMar>
            <w:vAlign w:val="center"/>
          </w:tcPr>
          <w:p w14:paraId="64C30681" w14:textId="77777777" w:rsidR="00A86980" w:rsidRPr="00705B06" w:rsidRDefault="00000000">
            <w:pPr>
              <w:rPr>
                <w:sz w:val="24"/>
                <w:szCs w:val="24"/>
              </w:rPr>
            </w:pPr>
            <w:r w:rsidRPr="00705B06">
              <w:rPr>
                <w:sz w:val="24"/>
                <w:szCs w:val="24"/>
              </w:rPr>
              <w:t>Sexual violence cases</w:t>
            </w:r>
          </w:p>
        </w:tc>
        <w:tc>
          <w:tcPr>
            <w:tcW w:w="4000" w:type="dxa"/>
            <w:tcMar>
              <w:top w:w="60" w:type="dxa"/>
              <w:left w:w="100" w:type="dxa"/>
              <w:bottom w:w="60" w:type="dxa"/>
              <w:right w:w="100" w:type="dxa"/>
            </w:tcMar>
            <w:vAlign w:val="center"/>
          </w:tcPr>
          <w:p w14:paraId="28DD7E92" w14:textId="77777777" w:rsidR="00A86980" w:rsidRPr="00705B06" w:rsidRDefault="00000000">
            <w:pPr>
              <w:rPr>
                <w:sz w:val="24"/>
                <w:szCs w:val="24"/>
              </w:rPr>
            </w:pPr>
            <w:r w:rsidRPr="00705B06">
              <w:rPr>
                <w:sz w:val="24"/>
                <w:szCs w:val="24"/>
              </w:rPr>
              <w:t>None specifically confirmed for this window</w:t>
            </w:r>
          </w:p>
        </w:tc>
      </w:tr>
      <w:tr w:rsidR="00A86980" w:rsidRPr="00705B06" w14:paraId="11D5AC71" w14:textId="77777777">
        <w:tblPrEx>
          <w:tblCellMar>
            <w:top w:w="0" w:type="dxa"/>
            <w:bottom w:w="0" w:type="dxa"/>
          </w:tblCellMar>
        </w:tblPrEx>
        <w:tc>
          <w:tcPr>
            <w:tcW w:w="5026" w:type="dxa"/>
            <w:tcMar>
              <w:top w:w="60" w:type="dxa"/>
              <w:left w:w="100" w:type="dxa"/>
              <w:bottom w:w="60" w:type="dxa"/>
              <w:right w:w="100" w:type="dxa"/>
            </w:tcMar>
            <w:vAlign w:val="center"/>
          </w:tcPr>
          <w:p w14:paraId="3BB230C8" w14:textId="77777777" w:rsidR="00A86980" w:rsidRPr="00705B06" w:rsidRDefault="00000000">
            <w:pPr>
              <w:rPr>
                <w:sz w:val="24"/>
                <w:szCs w:val="24"/>
              </w:rPr>
            </w:pPr>
            <w:r w:rsidRPr="00705B06">
              <w:rPr>
                <w:sz w:val="24"/>
                <w:szCs w:val="24"/>
              </w:rPr>
              <w:t>Looting</w:t>
            </w:r>
          </w:p>
        </w:tc>
        <w:tc>
          <w:tcPr>
            <w:tcW w:w="4000" w:type="dxa"/>
            <w:tcMar>
              <w:top w:w="60" w:type="dxa"/>
              <w:left w:w="100" w:type="dxa"/>
              <w:bottom w:w="60" w:type="dxa"/>
              <w:right w:w="100" w:type="dxa"/>
            </w:tcMar>
            <w:vAlign w:val="center"/>
          </w:tcPr>
          <w:p w14:paraId="3E0646C4" w14:textId="77777777" w:rsidR="00A86980" w:rsidRPr="00705B06" w:rsidRDefault="00000000">
            <w:pPr>
              <w:rPr>
                <w:sz w:val="24"/>
                <w:szCs w:val="24"/>
              </w:rPr>
            </w:pPr>
            <w:r w:rsidRPr="00705B06">
              <w:rPr>
                <w:sz w:val="24"/>
                <w:szCs w:val="24"/>
              </w:rPr>
              <w:t>Not separately confirmed</w:t>
            </w:r>
          </w:p>
        </w:tc>
      </w:tr>
      <w:tr w:rsidR="00A86980" w:rsidRPr="00705B06" w14:paraId="3961A56A" w14:textId="77777777">
        <w:tblPrEx>
          <w:tblCellMar>
            <w:top w:w="0" w:type="dxa"/>
            <w:bottom w:w="0" w:type="dxa"/>
          </w:tblCellMar>
        </w:tblPrEx>
        <w:tc>
          <w:tcPr>
            <w:tcW w:w="5026" w:type="dxa"/>
            <w:tcMar>
              <w:top w:w="60" w:type="dxa"/>
              <w:left w:w="100" w:type="dxa"/>
              <w:bottom w:w="60" w:type="dxa"/>
              <w:right w:w="100" w:type="dxa"/>
            </w:tcMar>
            <w:vAlign w:val="center"/>
          </w:tcPr>
          <w:p w14:paraId="4D45195B" w14:textId="77777777" w:rsidR="00A86980" w:rsidRPr="00705B06" w:rsidRDefault="00000000">
            <w:pPr>
              <w:rPr>
                <w:sz w:val="24"/>
                <w:szCs w:val="24"/>
              </w:rPr>
            </w:pPr>
            <w:r w:rsidRPr="00705B06">
              <w:rPr>
                <w:sz w:val="24"/>
                <w:szCs w:val="24"/>
              </w:rPr>
              <w:t>Attacks on villages/military bases</w:t>
            </w:r>
          </w:p>
        </w:tc>
        <w:tc>
          <w:tcPr>
            <w:tcW w:w="4000" w:type="dxa"/>
            <w:tcMar>
              <w:top w:w="60" w:type="dxa"/>
              <w:left w:w="100" w:type="dxa"/>
              <w:bottom w:w="60" w:type="dxa"/>
              <w:right w:w="100" w:type="dxa"/>
            </w:tcMar>
            <w:vAlign w:val="center"/>
          </w:tcPr>
          <w:p w14:paraId="6EEA9BA3" w14:textId="77777777" w:rsidR="00A86980" w:rsidRPr="00705B06" w:rsidRDefault="00000000">
            <w:pPr>
              <w:rPr>
                <w:sz w:val="24"/>
                <w:szCs w:val="24"/>
              </w:rPr>
            </w:pPr>
            <w:r w:rsidRPr="00705B06">
              <w:rPr>
                <w:sz w:val="24"/>
                <w:szCs w:val="24"/>
              </w:rPr>
              <w:t>None specifically confirmed for this window</w:t>
            </w:r>
          </w:p>
        </w:tc>
      </w:tr>
    </w:tbl>
    <w:p w14:paraId="7213AE3E" w14:textId="77777777" w:rsidR="00A86980" w:rsidRPr="00705B06" w:rsidRDefault="00000000">
      <w:pPr>
        <w:pStyle w:val="Heading1"/>
        <w:spacing w:before="300" w:after="120"/>
        <w:rPr>
          <w:color w:val="auto"/>
          <w:sz w:val="24"/>
          <w:szCs w:val="24"/>
        </w:rPr>
      </w:pPr>
      <w:r w:rsidRPr="00705B06">
        <w:rPr>
          <w:b/>
          <w:bCs/>
          <w:color w:val="auto"/>
          <w:sz w:val="24"/>
          <w:szCs w:val="24"/>
        </w:rPr>
        <w:t>4. HUMANITARIAN SITUATION</w:t>
      </w:r>
    </w:p>
    <w:p w14:paraId="78107F73" w14:textId="77777777" w:rsidR="00A86980" w:rsidRPr="00705B06" w:rsidRDefault="00000000">
      <w:pPr>
        <w:pStyle w:val="Heading2"/>
        <w:spacing w:before="200" w:after="100"/>
        <w:rPr>
          <w:color w:val="auto"/>
          <w:sz w:val="24"/>
          <w:szCs w:val="24"/>
        </w:rPr>
      </w:pPr>
      <w:r w:rsidRPr="00705B06">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6"/>
        <w:gridCol w:w="2100"/>
        <w:gridCol w:w="1900"/>
        <w:gridCol w:w="2800"/>
      </w:tblGrid>
      <w:tr w:rsidR="00A86980" w:rsidRPr="00705B06" w14:paraId="1D5B46BC" w14:textId="77777777" w:rsidTr="00705B06">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2BF65398" w14:textId="77777777" w:rsidR="00A86980" w:rsidRPr="00705B06" w:rsidRDefault="00000000">
            <w:pPr>
              <w:rPr>
                <w:sz w:val="24"/>
                <w:szCs w:val="24"/>
              </w:rPr>
            </w:pPr>
            <w:r w:rsidRPr="00705B06">
              <w:rPr>
                <w:b/>
                <w:bCs/>
                <w:sz w:val="24"/>
                <w:szCs w:val="24"/>
              </w:rPr>
              <w:t>Area</w:t>
            </w:r>
          </w:p>
        </w:tc>
        <w:tc>
          <w:tcPr>
            <w:tcW w:w="2100" w:type="dxa"/>
            <w:shd w:val="clear" w:color="auto" w:fill="auto"/>
            <w:tcMar>
              <w:top w:w="60" w:type="dxa"/>
              <w:left w:w="100" w:type="dxa"/>
              <w:bottom w:w="60" w:type="dxa"/>
              <w:right w:w="100" w:type="dxa"/>
            </w:tcMar>
            <w:vAlign w:val="center"/>
          </w:tcPr>
          <w:p w14:paraId="23F1A897" w14:textId="77777777" w:rsidR="00A86980" w:rsidRPr="00705B06" w:rsidRDefault="00000000">
            <w:pPr>
              <w:rPr>
                <w:sz w:val="24"/>
                <w:szCs w:val="24"/>
              </w:rPr>
            </w:pPr>
            <w:r w:rsidRPr="00705B06">
              <w:rPr>
                <w:b/>
                <w:bCs/>
                <w:sz w:val="24"/>
                <w:szCs w:val="24"/>
              </w:rPr>
              <w:t>Newly Displaced</w:t>
            </w:r>
          </w:p>
        </w:tc>
        <w:tc>
          <w:tcPr>
            <w:tcW w:w="1900" w:type="dxa"/>
            <w:shd w:val="clear" w:color="auto" w:fill="auto"/>
            <w:tcMar>
              <w:top w:w="60" w:type="dxa"/>
              <w:left w:w="100" w:type="dxa"/>
              <w:bottom w:w="60" w:type="dxa"/>
              <w:right w:w="100" w:type="dxa"/>
            </w:tcMar>
            <w:vAlign w:val="center"/>
          </w:tcPr>
          <w:p w14:paraId="08DD6F71" w14:textId="77777777" w:rsidR="00A86980" w:rsidRPr="00705B06" w:rsidRDefault="00000000">
            <w:pPr>
              <w:rPr>
                <w:sz w:val="24"/>
                <w:szCs w:val="24"/>
              </w:rPr>
            </w:pPr>
            <w:r w:rsidRPr="00705B06">
              <w:rPr>
                <w:b/>
                <w:bCs/>
                <w:sz w:val="24"/>
                <w:szCs w:val="24"/>
              </w:rPr>
              <w:t>Returnees</w:t>
            </w:r>
          </w:p>
        </w:tc>
        <w:tc>
          <w:tcPr>
            <w:tcW w:w="2800" w:type="dxa"/>
            <w:shd w:val="clear" w:color="auto" w:fill="auto"/>
            <w:tcMar>
              <w:top w:w="60" w:type="dxa"/>
              <w:left w:w="100" w:type="dxa"/>
              <w:bottom w:w="60" w:type="dxa"/>
              <w:right w:w="100" w:type="dxa"/>
            </w:tcMar>
            <w:vAlign w:val="center"/>
          </w:tcPr>
          <w:p w14:paraId="3208F993" w14:textId="77777777" w:rsidR="00A86980" w:rsidRPr="00705B06" w:rsidRDefault="00000000">
            <w:pPr>
              <w:rPr>
                <w:sz w:val="24"/>
                <w:szCs w:val="24"/>
              </w:rPr>
            </w:pPr>
            <w:r w:rsidRPr="00705B06">
              <w:rPr>
                <w:b/>
                <w:bCs/>
                <w:sz w:val="24"/>
                <w:szCs w:val="24"/>
              </w:rPr>
              <w:t>Source</w:t>
            </w:r>
          </w:p>
        </w:tc>
      </w:tr>
      <w:tr w:rsidR="00A86980" w:rsidRPr="00705B06" w14:paraId="6FB43AC4" w14:textId="77777777">
        <w:tblPrEx>
          <w:tblCellMar>
            <w:top w:w="0" w:type="dxa"/>
            <w:bottom w:w="0" w:type="dxa"/>
          </w:tblCellMar>
        </w:tblPrEx>
        <w:tc>
          <w:tcPr>
            <w:tcW w:w="2226" w:type="dxa"/>
            <w:tcMar>
              <w:top w:w="60" w:type="dxa"/>
              <w:left w:w="100" w:type="dxa"/>
              <w:bottom w:w="60" w:type="dxa"/>
              <w:right w:w="100" w:type="dxa"/>
            </w:tcMar>
            <w:vAlign w:val="center"/>
          </w:tcPr>
          <w:p w14:paraId="51B554F7" w14:textId="77777777" w:rsidR="00A86980" w:rsidRPr="00705B06" w:rsidRDefault="00000000">
            <w:pPr>
              <w:rPr>
                <w:sz w:val="24"/>
                <w:szCs w:val="24"/>
              </w:rPr>
            </w:pPr>
            <w:r w:rsidRPr="00705B06">
              <w:rPr>
                <w:sz w:val="24"/>
                <w:szCs w:val="24"/>
              </w:rPr>
              <w:t>Tillabéri and Dosso regions</w:t>
            </w:r>
          </w:p>
        </w:tc>
        <w:tc>
          <w:tcPr>
            <w:tcW w:w="2100" w:type="dxa"/>
            <w:tcMar>
              <w:top w:w="60" w:type="dxa"/>
              <w:left w:w="100" w:type="dxa"/>
              <w:bottom w:w="60" w:type="dxa"/>
              <w:right w:w="100" w:type="dxa"/>
            </w:tcMar>
            <w:vAlign w:val="center"/>
          </w:tcPr>
          <w:p w14:paraId="34896A30" w14:textId="77777777" w:rsidR="00A86980" w:rsidRPr="00705B06" w:rsidRDefault="00000000">
            <w:pPr>
              <w:rPr>
                <w:sz w:val="24"/>
                <w:szCs w:val="24"/>
              </w:rPr>
            </w:pPr>
            <w:r w:rsidRPr="00705B06">
              <w:rPr>
                <w:sz w:val="24"/>
                <w:szCs w:val="24"/>
              </w:rPr>
              <w:t>Not quantified for this window</w:t>
            </w:r>
          </w:p>
        </w:tc>
        <w:tc>
          <w:tcPr>
            <w:tcW w:w="1900" w:type="dxa"/>
            <w:tcMar>
              <w:top w:w="60" w:type="dxa"/>
              <w:left w:w="100" w:type="dxa"/>
              <w:bottom w:w="60" w:type="dxa"/>
              <w:right w:w="100" w:type="dxa"/>
            </w:tcMar>
            <w:vAlign w:val="center"/>
          </w:tcPr>
          <w:p w14:paraId="16BB80D7" w14:textId="77777777" w:rsidR="00A86980" w:rsidRPr="00705B06" w:rsidRDefault="00000000">
            <w:pPr>
              <w:rPr>
                <w:sz w:val="24"/>
                <w:szCs w:val="24"/>
              </w:rPr>
            </w:pPr>
            <w:r w:rsidRPr="00705B06">
              <w:rPr>
                <w:sz w:val="24"/>
                <w:szCs w:val="24"/>
              </w:rPr>
              <w:t>N/A</w:t>
            </w:r>
          </w:p>
        </w:tc>
        <w:tc>
          <w:tcPr>
            <w:tcW w:w="2800" w:type="dxa"/>
            <w:tcMar>
              <w:top w:w="60" w:type="dxa"/>
              <w:left w:w="100" w:type="dxa"/>
              <w:bottom w:w="60" w:type="dxa"/>
              <w:right w:w="100" w:type="dxa"/>
            </w:tcMar>
            <w:vAlign w:val="center"/>
          </w:tcPr>
          <w:p w14:paraId="324A83EF" w14:textId="77777777" w:rsidR="00A86980" w:rsidRPr="00705B06" w:rsidRDefault="00000000">
            <w:pPr>
              <w:rPr>
                <w:sz w:val="24"/>
                <w:szCs w:val="24"/>
              </w:rPr>
            </w:pPr>
            <w:r w:rsidRPr="00705B06">
              <w:rPr>
                <w:sz w:val="24"/>
                <w:szCs w:val="24"/>
              </w:rPr>
              <w:t>ACLED / Critical Threats (background)</w:t>
            </w:r>
          </w:p>
        </w:tc>
      </w:tr>
      <w:tr w:rsidR="00A86980" w:rsidRPr="00705B06" w14:paraId="6320964A" w14:textId="77777777">
        <w:tblPrEx>
          <w:tblCellMar>
            <w:top w:w="0" w:type="dxa"/>
            <w:bottom w:w="0" w:type="dxa"/>
          </w:tblCellMar>
        </w:tblPrEx>
        <w:tc>
          <w:tcPr>
            <w:tcW w:w="2226" w:type="dxa"/>
            <w:tcMar>
              <w:top w:w="60" w:type="dxa"/>
              <w:left w:w="100" w:type="dxa"/>
              <w:bottom w:w="60" w:type="dxa"/>
              <w:right w:w="100" w:type="dxa"/>
            </w:tcMar>
            <w:vAlign w:val="center"/>
          </w:tcPr>
          <w:p w14:paraId="703F7453" w14:textId="77777777" w:rsidR="00A86980" w:rsidRPr="00705B06" w:rsidRDefault="00000000">
            <w:pPr>
              <w:rPr>
                <w:sz w:val="24"/>
                <w:szCs w:val="24"/>
              </w:rPr>
            </w:pPr>
            <w:r w:rsidRPr="00705B06">
              <w:rPr>
                <w:sz w:val="24"/>
                <w:szCs w:val="24"/>
              </w:rPr>
              <w:t>Niamey</w:t>
            </w:r>
          </w:p>
        </w:tc>
        <w:tc>
          <w:tcPr>
            <w:tcW w:w="2100" w:type="dxa"/>
            <w:tcMar>
              <w:top w:w="60" w:type="dxa"/>
              <w:left w:w="100" w:type="dxa"/>
              <w:bottom w:w="60" w:type="dxa"/>
              <w:right w:w="100" w:type="dxa"/>
            </w:tcMar>
            <w:vAlign w:val="center"/>
          </w:tcPr>
          <w:p w14:paraId="4D5E8F8F" w14:textId="77777777" w:rsidR="00A86980" w:rsidRPr="00705B06" w:rsidRDefault="00000000">
            <w:pPr>
              <w:rPr>
                <w:sz w:val="24"/>
                <w:szCs w:val="24"/>
              </w:rPr>
            </w:pPr>
            <w:r w:rsidRPr="00705B06">
              <w:rPr>
                <w:sz w:val="24"/>
                <w:szCs w:val="24"/>
              </w:rPr>
              <w:t>No displacement reported</w:t>
            </w:r>
          </w:p>
        </w:tc>
        <w:tc>
          <w:tcPr>
            <w:tcW w:w="1900" w:type="dxa"/>
            <w:tcMar>
              <w:top w:w="60" w:type="dxa"/>
              <w:left w:w="100" w:type="dxa"/>
              <w:bottom w:w="60" w:type="dxa"/>
              <w:right w:w="100" w:type="dxa"/>
            </w:tcMar>
            <w:vAlign w:val="center"/>
          </w:tcPr>
          <w:p w14:paraId="3FB64115" w14:textId="77777777" w:rsidR="00A86980" w:rsidRPr="00705B06" w:rsidRDefault="00000000">
            <w:pPr>
              <w:rPr>
                <w:sz w:val="24"/>
                <w:szCs w:val="24"/>
              </w:rPr>
            </w:pPr>
            <w:r w:rsidRPr="00705B06">
              <w:rPr>
                <w:sz w:val="24"/>
                <w:szCs w:val="24"/>
              </w:rPr>
              <w:t>N/A</w:t>
            </w:r>
          </w:p>
        </w:tc>
        <w:tc>
          <w:tcPr>
            <w:tcW w:w="2800" w:type="dxa"/>
            <w:tcMar>
              <w:top w:w="60" w:type="dxa"/>
              <w:left w:w="100" w:type="dxa"/>
              <w:bottom w:w="60" w:type="dxa"/>
              <w:right w:w="100" w:type="dxa"/>
            </w:tcMar>
            <w:vAlign w:val="center"/>
          </w:tcPr>
          <w:p w14:paraId="4DEB9E31" w14:textId="77777777" w:rsidR="00A86980" w:rsidRPr="00705B06" w:rsidRDefault="00000000">
            <w:pPr>
              <w:rPr>
                <w:sz w:val="24"/>
                <w:szCs w:val="24"/>
              </w:rPr>
            </w:pPr>
            <w:r w:rsidRPr="00705B06">
              <w:rPr>
                <w:sz w:val="24"/>
                <w:szCs w:val="24"/>
              </w:rPr>
              <w:t>Background</w:t>
            </w:r>
          </w:p>
        </w:tc>
      </w:tr>
    </w:tbl>
    <w:p w14:paraId="74328293" w14:textId="77777777" w:rsidR="00A86980" w:rsidRPr="00705B06" w:rsidRDefault="00A86980">
      <w:pPr>
        <w:spacing w:after="80"/>
        <w:rPr>
          <w:sz w:val="24"/>
          <w:szCs w:val="24"/>
        </w:rPr>
      </w:pPr>
    </w:p>
    <w:p w14:paraId="50C83E9B" w14:textId="77777777" w:rsidR="00A86980" w:rsidRPr="00705B06" w:rsidRDefault="00000000">
      <w:pPr>
        <w:pStyle w:val="Heading2"/>
        <w:spacing w:before="200" w:after="100"/>
        <w:rPr>
          <w:color w:val="auto"/>
          <w:sz w:val="24"/>
          <w:szCs w:val="24"/>
        </w:rPr>
      </w:pPr>
      <w:r w:rsidRPr="00705B06">
        <w:rPr>
          <w:b/>
          <w:bCs/>
          <w:i/>
          <w:iCs/>
          <w:color w:val="auto"/>
          <w:sz w:val="24"/>
          <w:szCs w:val="24"/>
        </w:rPr>
        <w:t>Humanitarian Concerns</w:t>
      </w:r>
    </w:p>
    <w:p w14:paraId="2D16AE3B" w14:textId="77777777" w:rsidR="00A86980" w:rsidRPr="00705B06" w:rsidRDefault="00000000">
      <w:pPr>
        <w:spacing w:after="160"/>
        <w:rPr>
          <w:sz w:val="24"/>
          <w:szCs w:val="24"/>
        </w:rPr>
      </w:pPr>
      <w:r w:rsidRPr="00705B06">
        <w:rPr>
          <w:sz w:val="24"/>
          <w:szCs w:val="24"/>
        </w:rPr>
        <w:t>• Protection concerns</w:t>
      </w:r>
    </w:p>
    <w:p w14:paraId="5A26D2D1" w14:textId="77777777" w:rsidR="00A86980" w:rsidRPr="00705B06" w:rsidRDefault="00000000">
      <w:pPr>
        <w:spacing w:after="160"/>
        <w:rPr>
          <w:sz w:val="24"/>
          <w:szCs w:val="24"/>
        </w:rPr>
      </w:pPr>
      <w:r w:rsidRPr="00705B06">
        <w:rPr>
          <w:sz w:val="24"/>
          <w:szCs w:val="24"/>
        </w:rPr>
        <w:t>• Access constraints</w:t>
      </w:r>
    </w:p>
    <w:p w14:paraId="1E727D69" w14:textId="77777777" w:rsidR="00A86980" w:rsidRPr="00705B06" w:rsidRDefault="00000000">
      <w:pPr>
        <w:spacing w:after="160"/>
        <w:rPr>
          <w:sz w:val="24"/>
          <w:szCs w:val="24"/>
        </w:rPr>
      </w:pPr>
      <w:r w:rsidRPr="00705B06">
        <w:rPr>
          <w:b/>
          <w:bCs/>
          <w:sz w:val="24"/>
          <w:szCs w:val="24"/>
        </w:rPr>
        <w:t xml:space="preserve">Details: </w:t>
      </w:r>
    </w:p>
    <w:p w14:paraId="2941E4AF" w14:textId="77777777" w:rsidR="00A86980" w:rsidRPr="00705B06" w:rsidRDefault="00000000" w:rsidP="00705B06">
      <w:pPr>
        <w:spacing w:after="160"/>
        <w:jc w:val="both"/>
        <w:rPr>
          <w:sz w:val="24"/>
          <w:szCs w:val="24"/>
        </w:rPr>
      </w:pPr>
      <w:r w:rsidRPr="00705B06">
        <w:rPr>
          <w:sz w:val="24"/>
          <w:szCs w:val="24"/>
        </w:rPr>
        <w:t>No humanitarian development specific to this window was identified. Standing concerns are rural insecurity in Tillabéri and Dosso, limited humanitarian access, and restricted information flows under the junta, which delay the reporting of incidents.</w:t>
      </w:r>
    </w:p>
    <w:p w14:paraId="5FEEE89C" w14:textId="77777777" w:rsidR="00A86980" w:rsidRPr="00705B06" w:rsidRDefault="00000000">
      <w:pPr>
        <w:pStyle w:val="Heading1"/>
        <w:spacing w:before="300" w:after="120"/>
        <w:rPr>
          <w:color w:val="auto"/>
          <w:sz w:val="24"/>
          <w:szCs w:val="24"/>
        </w:rPr>
      </w:pPr>
      <w:r w:rsidRPr="00705B06">
        <w:rPr>
          <w:b/>
          <w:bCs/>
          <w:color w:val="auto"/>
          <w:sz w:val="24"/>
          <w:szCs w:val="24"/>
        </w:rPr>
        <w:lastRenderedPageBreak/>
        <w:t>5. NATURAL DISASTERS AND HEALTH EMERGENCIES</w:t>
      </w:r>
    </w:p>
    <w:p w14:paraId="6B5E9D1C" w14:textId="77777777" w:rsidR="00A86980" w:rsidRPr="00705B06" w:rsidRDefault="00000000">
      <w:pPr>
        <w:pStyle w:val="Heading2"/>
        <w:spacing w:before="200" w:after="100"/>
        <w:rPr>
          <w:color w:val="auto"/>
          <w:sz w:val="24"/>
          <w:szCs w:val="24"/>
        </w:rPr>
      </w:pPr>
      <w:r w:rsidRPr="00705B06">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726"/>
        <w:gridCol w:w="2100"/>
        <w:gridCol w:w="2200"/>
      </w:tblGrid>
      <w:tr w:rsidR="00A86980" w:rsidRPr="00705B06" w14:paraId="0CD81446" w14:textId="77777777" w:rsidTr="00705B06">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27BE1F5A" w14:textId="77777777" w:rsidR="00A86980" w:rsidRPr="00705B06" w:rsidRDefault="00000000">
            <w:pPr>
              <w:rPr>
                <w:sz w:val="24"/>
                <w:szCs w:val="24"/>
              </w:rPr>
            </w:pPr>
            <w:r w:rsidRPr="00705B06">
              <w:rPr>
                <w:b/>
                <w:bCs/>
                <w:sz w:val="24"/>
                <w:szCs w:val="24"/>
              </w:rPr>
              <w:t>Disease</w:t>
            </w:r>
          </w:p>
        </w:tc>
        <w:tc>
          <w:tcPr>
            <w:tcW w:w="2726" w:type="dxa"/>
            <w:shd w:val="clear" w:color="auto" w:fill="auto"/>
            <w:tcMar>
              <w:top w:w="60" w:type="dxa"/>
              <w:left w:w="100" w:type="dxa"/>
              <w:bottom w:w="60" w:type="dxa"/>
              <w:right w:w="100" w:type="dxa"/>
            </w:tcMar>
            <w:vAlign w:val="center"/>
          </w:tcPr>
          <w:p w14:paraId="43C593FD" w14:textId="77777777" w:rsidR="00A86980" w:rsidRPr="00705B06" w:rsidRDefault="00000000">
            <w:pPr>
              <w:rPr>
                <w:sz w:val="24"/>
                <w:szCs w:val="24"/>
              </w:rPr>
            </w:pPr>
            <w:r w:rsidRPr="00705B06">
              <w:rPr>
                <w:b/>
                <w:bCs/>
                <w:sz w:val="24"/>
                <w:szCs w:val="24"/>
              </w:rPr>
              <w:t>Area</w:t>
            </w:r>
          </w:p>
        </w:tc>
        <w:tc>
          <w:tcPr>
            <w:tcW w:w="2100" w:type="dxa"/>
            <w:shd w:val="clear" w:color="auto" w:fill="auto"/>
            <w:tcMar>
              <w:top w:w="60" w:type="dxa"/>
              <w:left w:w="100" w:type="dxa"/>
              <w:bottom w:w="60" w:type="dxa"/>
              <w:right w:w="100" w:type="dxa"/>
            </w:tcMar>
            <w:vAlign w:val="center"/>
          </w:tcPr>
          <w:p w14:paraId="0DCB3804" w14:textId="77777777" w:rsidR="00A86980" w:rsidRPr="00705B06" w:rsidRDefault="00000000">
            <w:pPr>
              <w:rPr>
                <w:sz w:val="24"/>
                <w:szCs w:val="24"/>
              </w:rPr>
            </w:pPr>
            <w:r w:rsidRPr="00705B06">
              <w:rPr>
                <w:b/>
                <w:bCs/>
                <w:sz w:val="24"/>
                <w:szCs w:val="24"/>
              </w:rPr>
              <w:t>Cases</w:t>
            </w:r>
          </w:p>
        </w:tc>
        <w:tc>
          <w:tcPr>
            <w:tcW w:w="2200" w:type="dxa"/>
            <w:shd w:val="clear" w:color="auto" w:fill="auto"/>
            <w:tcMar>
              <w:top w:w="60" w:type="dxa"/>
              <w:left w:w="100" w:type="dxa"/>
              <w:bottom w:w="60" w:type="dxa"/>
              <w:right w:w="100" w:type="dxa"/>
            </w:tcMar>
            <w:vAlign w:val="center"/>
          </w:tcPr>
          <w:p w14:paraId="4830A288" w14:textId="77777777" w:rsidR="00A86980" w:rsidRPr="00705B06" w:rsidRDefault="00000000">
            <w:pPr>
              <w:rPr>
                <w:sz w:val="24"/>
                <w:szCs w:val="24"/>
              </w:rPr>
            </w:pPr>
            <w:r w:rsidRPr="00705B06">
              <w:rPr>
                <w:b/>
                <w:bCs/>
                <w:sz w:val="24"/>
                <w:szCs w:val="24"/>
              </w:rPr>
              <w:t>Trend</w:t>
            </w:r>
          </w:p>
        </w:tc>
      </w:tr>
      <w:tr w:rsidR="00A86980" w:rsidRPr="00705B06" w14:paraId="33A55E6B" w14:textId="77777777">
        <w:tblPrEx>
          <w:tblCellMar>
            <w:top w:w="0" w:type="dxa"/>
            <w:bottom w:w="0" w:type="dxa"/>
          </w:tblCellMar>
        </w:tblPrEx>
        <w:tc>
          <w:tcPr>
            <w:tcW w:w="2000" w:type="dxa"/>
            <w:tcMar>
              <w:top w:w="60" w:type="dxa"/>
              <w:left w:w="100" w:type="dxa"/>
              <w:bottom w:w="60" w:type="dxa"/>
              <w:right w:w="100" w:type="dxa"/>
            </w:tcMar>
            <w:vAlign w:val="center"/>
          </w:tcPr>
          <w:p w14:paraId="588E853D" w14:textId="77777777" w:rsidR="00A86980" w:rsidRPr="00705B06" w:rsidRDefault="00000000">
            <w:pPr>
              <w:rPr>
                <w:sz w:val="24"/>
                <w:szCs w:val="24"/>
              </w:rPr>
            </w:pPr>
            <w:r w:rsidRPr="00705B06">
              <w:rPr>
                <w:sz w:val="24"/>
                <w:szCs w:val="24"/>
              </w:rPr>
              <w:t>Cholera</w:t>
            </w:r>
          </w:p>
        </w:tc>
        <w:tc>
          <w:tcPr>
            <w:tcW w:w="2726" w:type="dxa"/>
            <w:tcMar>
              <w:top w:w="60" w:type="dxa"/>
              <w:left w:w="100" w:type="dxa"/>
              <w:bottom w:w="60" w:type="dxa"/>
              <w:right w:w="100" w:type="dxa"/>
            </w:tcMar>
            <w:vAlign w:val="center"/>
          </w:tcPr>
          <w:p w14:paraId="6E9A5DC2" w14:textId="77777777" w:rsidR="00A86980" w:rsidRPr="00705B06" w:rsidRDefault="00000000">
            <w:pPr>
              <w:rPr>
                <w:sz w:val="24"/>
                <w:szCs w:val="24"/>
              </w:rPr>
            </w:pPr>
            <w:r w:rsidRPr="00705B06">
              <w:rPr>
                <w:sz w:val="24"/>
                <w:szCs w:val="24"/>
              </w:rPr>
              <w:t>Regional Lake Chad Basin corridor</w:t>
            </w:r>
          </w:p>
        </w:tc>
        <w:tc>
          <w:tcPr>
            <w:tcW w:w="2100" w:type="dxa"/>
            <w:tcMar>
              <w:top w:w="60" w:type="dxa"/>
              <w:left w:w="100" w:type="dxa"/>
              <w:bottom w:w="60" w:type="dxa"/>
              <w:right w:w="100" w:type="dxa"/>
            </w:tcMar>
            <w:vAlign w:val="center"/>
          </w:tcPr>
          <w:p w14:paraId="330BCB32" w14:textId="77777777" w:rsidR="00A86980" w:rsidRPr="00705B06" w:rsidRDefault="00000000">
            <w:pPr>
              <w:rPr>
                <w:sz w:val="24"/>
                <w:szCs w:val="24"/>
              </w:rPr>
            </w:pPr>
            <w:r w:rsidRPr="00705B06">
              <w:rPr>
                <w:sz w:val="24"/>
                <w:szCs w:val="24"/>
              </w:rPr>
              <w:t>No Niger-specific figure identified for this window</w:t>
            </w:r>
          </w:p>
        </w:tc>
        <w:tc>
          <w:tcPr>
            <w:tcW w:w="2200" w:type="dxa"/>
            <w:tcMar>
              <w:top w:w="60" w:type="dxa"/>
              <w:left w:w="100" w:type="dxa"/>
              <w:bottom w:w="60" w:type="dxa"/>
              <w:right w:w="100" w:type="dxa"/>
            </w:tcMar>
            <w:vAlign w:val="center"/>
          </w:tcPr>
          <w:p w14:paraId="667F1068" w14:textId="77777777" w:rsidR="00A86980" w:rsidRPr="00705B06" w:rsidRDefault="00000000">
            <w:pPr>
              <w:rPr>
                <w:sz w:val="24"/>
                <w:szCs w:val="24"/>
              </w:rPr>
            </w:pPr>
            <w:r w:rsidRPr="00705B06">
              <w:rPr>
                <w:sz w:val="24"/>
                <w:szCs w:val="24"/>
              </w:rPr>
              <w:t>Watch/monitoring given active outbreaks in Nigeria and Chad</w:t>
            </w:r>
          </w:p>
        </w:tc>
      </w:tr>
    </w:tbl>
    <w:p w14:paraId="6A23F347" w14:textId="77777777" w:rsidR="00A86980" w:rsidRPr="00705B06" w:rsidRDefault="00A86980">
      <w:pPr>
        <w:spacing w:after="80"/>
        <w:rPr>
          <w:sz w:val="24"/>
          <w:szCs w:val="24"/>
        </w:rPr>
      </w:pPr>
    </w:p>
    <w:p w14:paraId="0038E4C8" w14:textId="77777777" w:rsidR="00A86980" w:rsidRPr="00705B06" w:rsidRDefault="00000000">
      <w:pPr>
        <w:pStyle w:val="Heading2"/>
        <w:spacing w:before="200" w:after="100"/>
        <w:rPr>
          <w:color w:val="auto"/>
          <w:sz w:val="24"/>
          <w:szCs w:val="24"/>
        </w:rPr>
      </w:pPr>
      <w:r w:rsidRPr="00705B06">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500"/>
        <w:gridCol w:w="4526"/>
      </w:tblGrid>
      <w:tr w:rsidR="00A86980" w:rsidRPr="00705B06" w14:paraId="58BAD56C" w14:textId="77777777" w:rsidTr="00705B06">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21AD750B" w14:textId="77777777" w:rsidR="00A86980" w:rsidRPr="00705B06" w:rsidRDefault="00000000">
            <w:pPr>
              <w:rPr>
                <w:sz w:val="24"/>
                <w:szCs w:val="24"/>
              </w:rPr>
            </w:pPr>
            <w:r w:rsidRPr="00705B06">
              <w:rPr>
                <w:b/>
                <w:bCs/>
                <w:sz w:val="24"/>
                <w:szCs w:val="24"/>
              </w:rPr>
              <w:t>Event</w:t>
            </w:r>
          </w:p>
        </w:tc>
        <w:tc>
          <w:tcPr>
            <w:tcW w:w="2500" w:type="dxa"/>
            <w:shd w:val="clear" w:color="auto" w:fill="auto"/>
            <w:tcMar>
              <w:top w:w="60" w:type="dxa"/>
              <w:left w:w="100" w:type="dxa"/>
              <w:bottom w:w="60" w:type="dxa"/>
              <w:right w:w="100" w:type="dxa"/>
            </w:tcMar>
            <w:vAlign w:val="center"/>
          </w:tcPr>
          <w:p w14:paraId="166FFD2B" w14:textId="77777777" w:rsidR="00A86980" w:rsidRPr="00705B06" w:rsidRDefault="00000000">
            <w:pPr>
              <w:rPr>
                <w:sz w:val="24"/>
                <w:szCs w:val="24"/>
              </w:rPr>
            </w:pPr>
            <w:r w:rsidRPr="00705B06">
              <w:rPr>
                <w:b/>
                <w:bCs/>
                <w:sz w:val="24"/>
                <w:szCs w:val="24"/>
              </w:rPr>
              <w:t>Area</w:t>
            </w:r>
          </w:p>
        </w:tc>
        <w:tc>
          <w:tcPr>
            <w:tcW w:w="4526" w:type="dxa"/>
            <w:shd w:val="clear" w:color="auto" w:fill="auto"/>
            <w:tcMar>
              <w:top w:w="60" w:type="dxa"/>
              <w:left w:w="100" w:type="dxa"/>
              <w:bottom w:w="60" w:type="dxa"/>
              <w:right w:w="100" w:type="dxa"/>
            </w:tcMar>
            <w:vAlign w:val="center"/>
          </w:tcPr>
          <w:p w14:paraId="61501823" w14:textId="77777777" w:rsidR="00A86980" w:rsidRPr="00705B06" w:rsidRDefault="00000000">
            <w:pPr>
              <w:rPr>
                <w:sz w:val="24"/>
                <w:szCs w:val="24"/>
              </w:rPr>
            </w:pPr>
            <w:r w:rsidRPr="00705B06">
              <w:rPr>
                <w:b/>
                <w:bCs/>
                <w:sz w:val="24"/>
                <w:szCs w:val="24"/>
              </w:rPr>
              <w:t>Impact</w:t>
            </w:r>
          </w:p>
        </w:tc>
      </w:tr>
      <w:tr w:rsidR="00A86980" w:rsidRPr="00705B06" w14:paraId="1258639E" w14:textId="77777777">
        <w:tblPrEx>
          <w:tblCellMar>
            <w:top w:w="0" w:type="dxa"/>
            <w:bottom w:w="0" w:type="dxa"/>
          </w:tblCellMar>
        </w:tblPrEx>
        <w:tc>
          <w:tcPr>
            <w:tcW w:w="2000" w:type="dxa"/>
            <w:tcMar>
              <w:top w:w="60" w:type="dxa"/>
              <w:left w:w="100" w:type="dxa"/>
              <w:bottom w:w="60" w:type="dxa"/>
              <w:right w:w="100" w:type="dxa"/>
            </w:tcMar>
            <w:vAlign w:val="center"/>
          </w:tcPr>
          <w:p w14:paraId="129A80DB" w14:textId="77777777" w:rsidR="00A86980" w:rsidRPr="00705B06" w:rsidRDefault="00000000">
            <w:pPr>
              <w:rPr>
                <w:sz w:val="24"/>
                <w:szCs w:val="24"/>
              </w:rPr>
            </w:pPr>
            <w:r w:rsidRPr="00705B06">
              <w:rPr>
                <w:sz w:val="24"/>
                <w:szCs w:val="24"/>
              </w:rPr>
              <w:t>Floods</w:t>
            </w:r>
          </w:p>
        </w:tc>
        <w:tc>
          <w:tcPr>
            <w:tcW w:w="2500" w:type="dxa"/>
            <w:tcMar>
              <w:top w:w="60" w:type="dxa"/>
              <w:left w:w="100" w:type="dxa"/>
              <w:bottom w:w="60" w:type="dxa"/>
              <w:right w:w="100" w:type="dxa"/>
            </w:tcMar>
            <w:vAlign w:val="center"/>
          </w:tcPr>
          <w:p w14:paraId="4C4E0542" w14:textId="77777777" w:rsidR="00A86980" w:rsidRPr="00705B06" w:rsidRDefault="00000000">
            <w:pPr>
              <w:rPr>
                <w:sz w:val="24"/>
                <w:szCs w:val="24"/>
              </w:rPr>
            </w:pPr>
            <w:r w:rsidRPr="00705B06">
              <w:rPr>
                <w:sz w:val="24"/>
                <w:szCs w:val="24"/>
              </w:rPr>
              <w:t>General rainy-season risk areas</w:t>
            </w:r>
          </w:p>
        </w:tc>
        <w:tc>
          <w:tcPr>
            <w:tcW w:w="4526" w:type="dxa"/>
            <w:tcMar>
              <w:top w:w="60" w:type="dxa"/>
              <w:left w:w="100" w:type="dxa"/>
              <w:bottom w:w="60" w:type="dxa"/>
              <w:right w:w="100" w:type="dxa"/>
            </w:tcMar>
            <w:vAlign w:val="center"/>
          </w:tcPr>
          <w:p w14:paraId="682C9B8D" w14:textId="77777777" w:rsidR="00A86980" w:rsidRPr="00705B06" w:rsidRDefault="00000000">
            <w:pPr>
              <w:rPr>
                <w:sz w:val="24"/>
                <w:szCs w:val="24"/>
              </w:rPr>
            </w:pPr>
            <w:r w:rsidRPr="00705B06">
              <w:rPr>
                <w:sz w:val="24"/>
                <w:szCs w:val="24"/>
              </w:rPr>
              <w:t>No major flood event confirmed for this window</w:t>
            </w:r>
          </w:p>
        </w:tc>
      </w:tr>
      <w:tr w:rsidR="00A86980" w:rsidRPr="00705B06" w14:paraId="3E741697" w14:textId="77777777">
        <w:tblPrEx>
          <w:tblCellMar>
            <w:top w:w="0" w:type="dxa"/>
            <w:bottom w:w="0" w:type="dxa"/>
          </w:tblCellMar>
        </w:tblPrEx>
        <w:tc>
          <w:tcPr>
            <w:tcW w:w="2000" w:type="dxa"/>
            <w:tcMar>
              <w:top w:w="60" w:type="dxa"/>
              <w:left w:w="100" w:type="dxa"/>
              <w:bottom w:w="60" w:type="dxa"/>
              <w:right w:w="100" w:type="dxa"/>
            </w:tcMar>
            <w:vAlign w:val="center"/>
          </w:tcPr>
          <w:p w14:paraId="63F24D62" w14:textId="77777777" w:rsidR="00A86980" w:rsidRPr="00705B06" w:rsidRDefault="00000000">
            <w:pPr>
              <w:rPr>
                <w:sz w:val="24"/>
                <w:szCs w:val="24"/>
              </w:rPr>
            </w:pPr>
            <w:r w:rsidRPr="00705B06">
              <w:rPr>
                <w:sz w:val="24"/>
                <w:szCs w:val="24"/>
              </w:rPr>
              <w:t>Landslides</w:t>
            </w:r>
          </w:p>
        </w:tc>
        <w:tc>
          <w:tcPr>
            <w:tcW w:w="2500" w:type="dxa"/>
            <w:tcMar>
              <w:top w:w="60" w:type="dxa"/>
              <w:left w:w="100" w:type="dxa"/>
              <w:bottom w:w="60" w:type="dxa"/>
              <w:right w:w="100" w:type="dxa"/>
            </w:tcMar>
            <w:vAlign w:val="center"/>
          </w:tcPr>
          <w:p w14:paraId="618F9027" w14:textId="77777777" w:rsidR="00A86980" w:rsidRPr="00705B06" w:rsidRDefault="00000000">
            <w:pPr>
              <w:rPr>
                <w:sz w:val="24"/>
                <w:szCs w:val="24"/>
              </w:rPr>
            </w:pPr>
            <w:r w:rsidRPr="00705B06">
              <w:rPr>
                <w:sz w:val="24"/>
                <w:szCs w:val="24"/>
              </w:rPr>
              <w:t>N/A</w:t>
            </w:r>
          </w:p>
        </w:tc>
        <w:tc>
          <w:tcPr>
            <w:tcW w:w="4526" w:type="dxa"/>
            <w:tcMar>
              <w:top w:w="60" w:type="dxa"/>
              <w:left w:w="100" w:type="dxa"/>
              <w:bottom w:w="60" w:type="dxa"/>
              <w:right w:w="100" w:type="dxa"/>
            </w:tcMar>
            <w:vAlign w:val="center"/>
          </w:tcPr>
          <w:p w14:paraId="5B9A030E" w14:textId="77777777" w:rsidR="00A86980" w:rsidRPr="00705B06" w:rsidRDefault="00000000">
            <w:pPr>
              <w:rPr>
                <w:sz w:val="24"/>
                <w:szCs w:val="24"/>
              </w:rPr>
            </w:pPr>
            <w:r w:rsidRPr="00705B06">
              <w:rPr>
                <w:sz w:val="24"/>
                <w:szCs w:val="24"/>
              </w:rPr>
              <w:t>None reported</w:t>
            </w:r>
          </w:p>
        </w:tc>
      </w:tr>
      <w:tr w:rsidR="00A86980" w:rsidRPr="00705B06" w14:paraId="195CF18D" w14:textId="77777777">
        <w:tblPrEx>
          <w:tblCellMar>
            <w:top w:w="0" w:type="dxa"/>
            <w:bottom w:w="0" w:type="dxa"/>
          </w:tblCellMar>
        </w:tblPrEx>
        <w:tc>
          <w:tcPr>
            <w:tcW w:w="2000" w:type="dxa"/>
            <w:tcMar>
              <w:top w:w="60" w:type="dxa"/>
              <w:left w:w="100" w:type="dxa"/>
              <w:bottom w:w="60" w:type="dxa"/>
              <w:right w:w="100" w:type="dxa"/>
            </w:tcMar>
            <w:vAlign w:val="center"/>
          </w:tcPr>
          <w:p w14:paraId="069364EB" w14:textId="77777777" w:rsidR="00A86980" w:rsidRPr="00705B06" w:rsidRDefault="00000000">
            <w:pPr>
              <w:rPr>
                <w:sz w:val="24"/>
                <w:szCs w:val="24"/>
              </w:rPr>
            </w:pPr>
            <w:r w:rsidRPr="00705B06">
              <w:rPr>
                <w:sz w:val="24"/>
                <w:szCs w:val="24"/>
              </w:rPr>
              <w:t>Other</w:t>
            </w:r>
          </w:p>
        </w:tc>
        <w:tc>
          <w:tcPr>
            <w:tcW w:w="2500" w:type="dxa"/>
            <w:tcMar>
              <w:top w:w="60" w:type="dxa"/>
              <w:left w:w="100" w:type="dxa"/>
              <w:bottom w:w="60" w:type="dxa"/>
              <w:right w:w="100" w:type="dxa"/>
            </w:tcMar>
            <w:vAlign w:val="center"/>
          </w:tcPr>
          <w:p w14:paraId="5F93387A" w14:textId="77777777" w:rsidR="00A86980" w:rsidRPr="00705B06" w:rsidRDefault="00000000">
            <w:pPr>
              <w:rPr>
                <w:sz w:val="24"/>
                <w:szCs w:val="24"/>
              </w:rPr>
            </w:pPr>
            <w:r w:rsidRPr="00705B06">
              <w:rPr>
                <w:sz w:val="24"/>
                <w:szCs w:val="24"/>
              </w:rPr>
              <w:t>N/A</w:t>
            </w:r>
          </w:p>
        </w:tc>
        <w:tc>
          <w:tcPr>
            <w:tcW w:w="4526" w:type="dxa"/>
            <w:tcMar>
              <w:top w:w="60" w:type="dxa"/>
              <w:left w:w="100" w:type="dxa"/>
              <w:bottom w:w="60" w:type="dxa"/>
              <w:right w:w="100" w:type="dxa"/>
            </w:tcMar>
            <w:vAlign w:val="center"/>
          </w:tcPr>
          <w:p w14:paraId="2DEA877F" w14:textId="77777777" w:rsidR="00A86980" w:rsidRPr="00705B06" w:rsidRDefault="00000000">
            <w:pPr>
              <w:rPr>
                <w:sz w:val="24"/>
                <w:szCs w:val="24"/>
              </w:rPr>
            </w:pPr>
            <w:r w:rsidRPr="00705B06">
              <w:rPr>
                <w:sz w:val="24"/>
                <w:szCs w:val="24"/>
              </w:rPr>
              <w:t>None reported</w:t>
            </w:r>
          </w:p>
        </w:tc>
      </w:tr>
    </w:tbl>
    <w:p w14:paraId="1DAB5C9B" w14:textId="77777777" w:rsidR="00A86980" w:rsidRPr="00705B06" w:rsidRDefault="00000000">
      <w:pPr>
        <w:pStyle w:val="Heading1"/>
        <w:spacing w:before="300" w:after="120"/>
        <w:rPr>
          <w:color w:val="auto"/>
          <w:sz w:val="24"/>
          <w:szCs w:val="24"/>
        </w:rPr>
      </w:pPr>
      <w:r w:rsidRPr="00705B06">
        <w:rPr>
          <w:b/>
          <w:bCs/>
          <w:color w:val="auto"/>
          <w:sz w:val="24"/>
          <w:szCs w:val="24"/>
        </w:rPr>
        <w:t>6. GOVERNMENT POSITIONS AND ACTIONS</w:t>
      </w:r>
    </w:p>
    <w:p w14:paraId="520C6A7E" w14:textId="77777777" w:rsidR="00A86980" w:rsidRPr="00705B06" w:rsidRDefault="00000000">
      <w:pPr>
        <w:pStyle w:val="Heading2"/>
        <w:spacing w:before="200" w:after="100"/>
        <w:rPr>
          <w:color w:val="auto"/>
          <w:sz w:val="24"/>
          <w:szCs w:val="24"/>
        </w:rPr>
      </w:pPr>
      <w:r w:rsidRPr="00705B06">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A86980" w:rsidRPr="00705B06" w14:paraId="50451615" w14:textId="77777777" w:rsidTr="00705B06">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415E48DA" w14:textId="77777777" w:rsidR="00A86980" w:rsidRPr="00705B06" w:rsidRDefault="00000000">
            <w:pPr>
              <w:rPr>
                <w:sz w:val="24"/>
                <w:szCs w:val="24"/>
              </w:rPr>
            </w:pPr>
            <w:r w:rsidRPr="00705B06">
              <w:rPr>
                <w:b/>
                <w:bCs/>
                <w:sz w:val="24"/>
                <w:szCs w:val="24"/>
              </w:rPr>
              <w:t>Date</w:t>
            </w:r>
          </w:p>
        </w:tc>
        <w:tc>
          <w:tcPr>
            <w:tcW w:w="2600" w:type="dxa"/>
            <w:shd w:val="clear" w:color="auto" w:fill="auto"/>
            <w:tcMar>
              <w:top w:w="60" w:type="dxa"/>
              <w:left w:w="100" w:type="dxa"/>
              <w:bottom w:w="60" w:type="dxa"/>
              <w:right w:w="100" w:type="dxa"/>
            </w:tcMar>
            <w:vAlign w:val="center"/>
          </w:tcPr>
          <w:p w14:paraId="591DAE4F" w14:textId="77777777" w:rsidR="00A86980" w:rsidRPr="00705B06" w:rsidRDefault="00000000">
            <w:pPr>
              <w:rPr>
                <w:sz w:val="24"/>
                <w:szCs w:val="24"/>
              </w:rPr>
            </w:pPr>
            <w:r w:rsidRPr="00705B06">
              <w:rPr>
                <w:b/>
                <w:bCs/>
                <w:sz w:val="24"/>
                <w:szCs w:val="24"/>
              </w:rPr>
              <w:t>Institution</w:t>
            </w:r>
          </w:p>
        </w:tc>
        <w:tc>
          <w:tcPr>
            <w:tcW w:w="5126" w:type="dxa"/>
            <w:shd w:val="clear" w:color="auto" w:fill="auto"/>
            <w:tcMar>
              <w:top w:w="60" w:type="dxa"/>
              <w:left w:w="100" w:type="dxa"/>
              <w:bottom w:w="60" w:type="dxa"/>
              <w:right w:w="100" w:type="dxa"/>
            </w:tcMar>
            <w:vAlign w:val="center"/>
          </w:tcPr>
          <w:p w14:paraId="62B4E1BE" w14:textId="77777777" w:rsidR="00A86980" w:rsidRPr="00705B06" w:rsidRDefault="00000000">
            <w:pPr>
              <w:rPr>
                <w:sz w:val="24"/>
                <w:szCs w:val="24"/>
              </w:rPr>
            </w:pPr>
            <w:r w:rsidRPr="00705B06">
              <w:rPr>
                <w:b/>
                <w:bCs/>
                <w:sz w:val="24"/>
                <w:szCs w:val="24"/>
              </w:rPr>
              <w:t>Key Message</w:t>
            </w:r>
          </w:p>
        </w:tc>
      </w:tr>
      <w:tr w:rsidR="00A86980" w:rsidRPr="00705B06" w14:paraId="3A5E00C0" w14:textId="77777777">
        <w:tblPrEx>
          <w:tblCellMar>
            <w:top w:w="0" w:type="dxa"/>
            <w:bottom w:w="0" w:type="dxa"/>
          </w:tblCellMar>
        </w:tblPrEx>
        <w:tc>
          <w:tcPr>
            <w:tcW w:w="1300" w:type="dxa"/>
            <w:tcMar>
              <w:top w:w="60" w:type="dxa"/>
              <w:left w:w="100" w:type="dxa"/>
              <w:bottom w:w="60" w:type="dxa"/>
              <w:right w:w="100" w:type="dxa"/>
            </w:tcMar>
            <w:vAlign w:val="center"/>
          </w:tcPr>
          <w:p w14:paraId="056CF83A" w14:textId="77777777" w:rsidR="00A86980" w:rsidRPr="00705B06" w:rsidRDefault="00000000">
            <w:pPr>
              <w:rPr>
                <w:sz w:val="24"/>
                <w:szCs w:val="24"/>
              </w:rPr>
            </w:pPr>
            <w:r w:rsidRPr="00705B06">
              <w:rPr>
                <w:sz w:val="24"/>
                <w:szCs w:val="24"/>
              </w:rPr>
              <w:t>3 Oct 2026 (broadcast)</w:t>
            </w:r>
          </w:p>
        </w:tc>
        <w:tc>
          <w:tcPr>
            <w:tcW w:w="2600" w:type="dxa"/>
            <w:tcMar>
              <w:top w:w="60" w:type="dxa"/>
              <w:left w:w="100" w:type="dxa"/>
              <w:bottom w:w="60" w:type="dxa"/>
              <w:right w:w="100" w:type="dxa"/>
            </w:tcMar>
            <w:vAlign w:val="center"/>
          </w:tcPr>
          <w:p w14:paraId="407B7F52" w14:textId="77777777" w:rsidR="00A86980" w:rsidRPr="00705B06" w:rsidRDefault="00000000">
            <w:pPr>
              <w:rPr>
                <w:sz w:val="24"/>
                <w:szCs w:val="24"/>
              </w:rPr>
            </w:pPr>
            <w:r w:rsidRPr="00705B06">
              <w:rPr>
                <w:sz w:val="24"/>
                <w:szCs w:val="24"/>
              </w:rPr>
              <w:t>President Abdelmadjid Tebboune (Algeria)</w:t>
            </w:r>
          </w:p>
        </w:tc>
        <w:tc>
          <w:tcPr>
            <w:tcW w:w="5126" w:type="dxa"/>
            <w:tcMar>
              <w:top w:w="60" w:type="dxa"/>
              <w:left w:w="100" w:type="dxa"/>
              <w:bottom w:w="60" w:type="dxa"/>
              <w:right w:w="100" w:type="dxa"/>
            </w:tcMar>
            <w:vAlign w:val="center"/>
          </w:tcPr>
          <w:p w14:paraId="5CD033BF" w14:textId="77777777" w:rsidR="00A86980" w:rsidRPr="00705B06" w:rsidRDefault="00000000">
            <w:pPr>
              <w:rPr>
                <w:sz w:val="24"/>
                <w:szCs w:val="24"/>
              </w:rPr>
            </w:pPr>
            <w:r w:rsidRPr="00705B06">
              <w:rPr>
                <w:sz w:val="24"/>
                <w:szCs w:val="24"/>
              </w:rPr>
              <w:t>Said Algeria sent jets to Niger in late August because some parties had gone too far; did not say whom he meant or whether they were inside or outside Niger</w:t>
            </w:r>
          </w:p>
        </w:tc>
      </w:tr>
      <w:tr w:rsidR="00A86980" w:rsidRPr="00705B06" w14:paraId="5BCFB7A2" w14:textId="77777777">
        <w:tblPrEx>
          <w:tblCellMar>
            <w:top w:w="0" w:type="dxa"/>
            <w:bottom w:w="0" w:type="dxa"/>
          </w:tblCellMar>
        </w:tblPrEx>
        <w:tc>
          <w:tcPr>
            <w:tcW w:w="1300" w:type="dxa"/>
            <w:tcMar>
              <w:top w:w="60" w:type="dxa"/>
              <w:left w:w="100" w:type="dxa"/>
              <w:bottom w:w="60" w:type="dxa"/>
              <w:right w:w="100" w:type="dxa"/>
            </w:tcMar>
            <w:vAlign w:val="center"/>
          </w:tcPr>
          <w:p w14:paraId="434FA1D6" w14:textId="77777777" w:rsidR="00A86980" w:rsidRPr="00705B06" w:rsidRDefault="00000000">
            <w:pPr>
              <w:rPr>
                <w:sz w:val="24"/>
                <w:szCs w:val="24"/>
              </w:rPr>
            </w:pPr>
            <w:r w:rsidRPr="00705B06">
              <w:rPr>
                <w:sz w:val="24"/>
                <w:szCs w:val="24"/>
              </w:rPr>
              <w:t>Week of 5–9 Oct 2026</w:t>
            </w:r>
          </w:p>
        </w:tc>
        <w:tc>
          <w:tcPr>
            <w:tcW w:w="2600" w:type="dxa"/>
            <w:tcMar>
              <w:top w:w="60" w:type="dxa"/>
              <w:left w:w="100" w:type="dxa"/>
              <w:bottom w:w="60" w:type="dxa"/>
              <w:right w:w="100" w:type="dxa"/>
            </w:tcMar>
            <w:vAlign w:val="center"/>
          </w:tcPr>
          <w:p w14:paraId="610071A5" w14:textId="77777777" w:rsidR="00A86980" w:rsidRPr="00705B06" w:rsidRDefault="00000000">
            <w:pPr>
              <w:rPr>
                <w:sz w:val="24"/>
                <w:szCs w:val="24"/>
              </w:rPr>
            </w:pPr>
            <w:r w:rsidRPr="00705B06">
              <w:rPr>
                <w:sz w:val="24"/>
                <w:szCs w:val="24"/>
              </w:rPr>
              <w:t>Government of Niger</w:t>
            </w:r>
          </w:p>
        </w:tc>
        <w:tc>
          <w:tcPr>
            <w:tcW w:w="5126" w:type="dxa"/>
            <w:tcMar>
              <w:top w:w="60" w:type="dxa"/>
              <w:left w:w="100" w:type="dxa"/>
              <w:bottom w:w="60" w:type="dxa"/>
              <w:right w:w="100" w:type="dxa"/>
            </w:tcMar>
            <w:vAlign w:val="center"/>
          </w:tcPr>
          <w:p w14:paraId="6914BE26" w14:textId="77777777" w:rsidR="00A86980" w:rsidRPr="00705B06" w:rsidRDefault="00000000">
            <w:pPr>
              <w:rPr>
                <w:sz w:val="24"/>
                <w:szCs w:val="24"/>
              </w:rPr>
            </w:pPr>
            <w:r w:rsidRPr="00705B06">
              <w:rPr>
                <w:sz w:val="24"/>
                <w:szCs w:val="24"/>
              </w:rPr>
              <w:t>No new official statement specific to this window identified</w:t>
            </w:r>
          </w:p>
        </w:tc>
      </w:tr>
    </w:tbl>
    <w:p w14:paraId="4AC4970B" w14:textId="77777777" w:rsidR="00A86980" w:rsidRPr="00705B06" w:rsidRDefault="00A86980">
      <w:pPr>
        <w:spacing w:after="80"/>
        <w:rPr>
          <w:sz w:val="24"/>
          <w:szCs w:val="24"/>
        </w:rPr>
      </w:pPr>
    </w:p>
    <w:p w14:paraId="72E36EFD" w14:textId="77777777" w:rsidR="00A86980" w:rsidRPr="00705B06" w:rsidRDefault="00000000">
      <w:pPr>
        <w:pStyle w:val="Heading2"/>
        <w:spacing w:before="200" w:after="100"/>
        <w:rPr>
          <w:color w:val="auto"/>
          <w:sz w:val="24"/>
          <w:szCs w:val="24"/>
        </w:rPr>
      </w:pPr>
      <w:r w:rsidRPr="00705B06">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126"/>
        <w:gridCol w:w="4600"/>
      </w:tblGrid>
      <w:tr w:rsidR="00A86980" w:rsidRPr="00705B06" w14:paraId="20864990" w14:textId="77777777" w:rsidTr="00705B06">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1A25D2A1" w14:textId="77777777" w:rsidR="00A86980" w:rsidRPr="00705B06" w:rsidRDefault="00000000">
            <w:pPr>
              <w:rPr>
                <w:sz w:val="24"/>
                <w:szCs w:val="24"/>
              </w:rPr>
            </w:pPr>
            <w:r w:rsidRPr="00705B06">
              <w:rPr>
                <w:b/>
                <w:bCs/>
                <w:sz w:val="24"/>
                <w:szCs w:val="24"/>
              </w:rPr>
              <w:t>Date</w:t>
            </w:r>
          </w:p>
        </w:tc>
        <w:tc>
          <w:tcPr>
            <w:tcW w:w="3126" w:type="dxa"/>
            <w:shd w:val="clear" w:color="auto" w:fill="auto"/>
            <w:tcMar>
              <w:top w:w="60" w:type="dxa"/>
              <w:left w:w="100" w:type="dxa"/>
              <w:bottom w:w="60" w:type="dxa"/>
              <w:right w:w="100" w:type="dxa"/>
            </w:tcMar>
            <w:vAlign w:val="center"/>
          </w:tcPr>
          <w:p w14:paraId="380E2190" w14:textId="77777777" w:rsidR="00A86980" w:rsidRPr="00705B06" w:rsidRDefault="00000000">
            <w:pPr>
              <w:rPr>
                <w:sz w:val="24"/>
                <w:szCs w:val="24"/>
              </w:rPr>
            </w:pPr>
            <w:r w:rsidRPr="00705B06">
              <w:rPr>
                <w:b/>
                <w:bCs/>
                <w:sz w:val="24"/>
                <w:szCs w:val="24"/>
              </w:rPr>
              <w:t>Policy</w:t>
            </w:r>
          </w:p>
        </w:tc>
        <w:tc>
          <w:tcPr>
            <w:tcW w:w="4600" w:type="dxa"/>
            <w:shd w:val="clear" w:color="auto" w:fill="auto"/>
            <w:tcMar>
              <w:top w:w="60" w:type="dxa"/>
              <w:left w:w="100" w:type="dxa"/>
              <w:bottom w:w="60" w:type="dxa"/>
              <w:right w:w="100" w:type="dxa"/>
            </w:tcMar>
            <w:vAlign w:val="center"/>
          </w:tcPr>
          <w:p w14:paraId="112A5833" w14:textId="77777777" w:rsidR="00A86980" w:rsidRPr="00705B06" w:rsidRDefault="00000000">
            <w:pPr>
              <w:rPr>
                <w:sz w:val="24"/>
                <w:szCs w:val="24"/>
              </w:rPr>
            </w:pPr>
            <w:r w:rsidRPr="00705B06">
              <w:rPr>
                <w:b/>
                <w:bCs/>
                <w:sz w:val="24"/>
                <w:szCs w:val="24"/>
              </w:rPr>
              <w:t>Expected Impact</w:t>
            </w:r>
          </w:p>
        </w:tc>
      </w:tr>
      <w:tr w:rsidR="00A86980" w:rsidRPr="00705B06" w14:paraId="16C3ACC9" w14:textId="77777777">
        <w:tblPrEx>
          <w:tblCellMar>
            <w:top w:w="0" w:type="dxa"/>
            <w:bottom w:w="0" w:type="dxa"/>
          </w:tblCellMar>
        </w:tblPrEx>
        <w:tc>
          <w:tcPr>
            <w:tcW w:w="1300" w:type="dxa"/>
            <w:tcMar>
              <w:top w:w="60" w:type="dxa"/>
              <w:left w:w="100" w:type="dxa"/>
              <w:bottom w:w="60" w:type="dxa"/>
              <w:right w:w="100" w:type="dxa"/>
            </w:tcMar>
            <w:vAlign w:val="center"/>
          </w:tcPr>
          <w:p w14:paraId="5AC0D328" w14:textId="77777777" w:rsidR="00A86980" w:rsidRPr="00705B06" w:rsidRDefault="00000000">
            <w:pPr>
              <w:rPr>
                <w:sz w:val="24"/>
                <w:szCs w:val="24"/>
              </w:rPr>
            </w:pPr>
            <w:r w:rsidRPr="00705B06">
              <w:rPr>
                <w:sz w:val="24"/>
                <w:szCs w:val="24"/>
              </w:rPr>
              <w:t>Ongoing</w:t>
            </w:r>
          </w:p>
        </w:tc>
        <w:tc>
          <w:tcPr>
            <w:tcW w:w="3126" w:type="dxa"/>
            <w:tcMar>
              <w:top w:w="60" w:type="dxa"/>
              <w:left w:w="100" w:type="dxa"/>
              <w:bottom w:w="60" w:type="dxa"/>
              <w:right w:w="100" w:type="dxa"/>
            </w:tcMar>
            <w:vAlign w:val="center"/>
          </w:tcPr>
          <w:p w14:paraId="32718810" w14:textId="77777777" w:rsidR="00A86980" w:rsidRPr="00705B06" w:rsidRDefault="00000000">
            <w:pPr>
              <w:rPr>
                <w:sz w:val="24"/>
                <w:szCs w:val="24"/>
              </w:rPr>
            </w:pPr>
            <w:r w:rsidRPr="00705B06">
              <w:rPr>
                <w:sz w:val="24"/>
                <w:szCs w:val="24"/>
              </w:rPr>
              <w:t>Niger filed notice of departure from the International Criminal Court on 22 June 2026 and continues to apply the 2024 nationality-deprivation order and a June 2026 penal code criminalising same-sex relations</w:t>
            </w:r>
          </w:p>
        </w:tc>
        <w:tc>
          <w:tcPr>
            <w:tcW w:w="4600" w:type="dxa"/>
            <w:tcMar>
              <w:top w:w="60" w:type="dxa"/>
              <w:left w:w="100" w:type="dxa"/>
              <w:bottom w:w="60" w:type="dxa"/>
              <w:right w:w="100" w:type="dxa"/>
            </w:tcMar>
            <w:vAlign w:val="center"/>
          </w:tcPr>
          <w:p w14:paraId="487DA22E" w14:textId="77777777" w:rsidR="00A86980" w:rsidRPr="00705B06" w:rsidRDefault="00000000">
            <w:pPr>
              <w:rPr>
                <w:sz w:val="24"/>
                <w:szCs w:val="24"/>
              </w:rPr>
            </w:pPr>
            <w:r w:rsidRPr="00705B06">
              <w:rPr>
                <w:sz w:val="24"/>
                <w:szCs w:val="24"/>
              </w:rPr>
              <w:t>Narrows avenues for international accountability and civic space (background)</w:t>
            </w:r>
          </w:p>
        </w:tc>
      </w:tr>
    </w:tbl>
    <w:p w14:paraId="6BC847F9" w14:textId="77777777" w:rsidR="00A86980" w:rsidRPr="00705B06" w:rsidRDefault="00000000">
      <w:pPr>
        <w:pStyle w:val="Heading1"/>
        <w:spacing w:before="300" w:after="120"/>
        <w:rPr>
          <w:color w:val="auto"/>
          <w:sz w:val="24"/>
          <w:szCs w:val="24"/>
        </w:rPr>
      </w:pPr>
      <w:r w:rsidRPr="00705B06">
        <w:rPr>
          <w:b/>
          <w:bCs/>
          <w:color w:val="auto"/>
          <w:sz w:val="24"/>
          <w:szCs w:val="24"/>
        </w:rPr>
        <w:t>7. ISSP / JNIM / CNSP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A86980" w:rsidRPr="00705B06" w14:paraId="5B71960A" w14:textId="77777777" w:rsidTr="00705B06">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7D7E1B0E" w14:textId="77777777" w:rsidR="00A86980" w:rsidRPr="00705B06" w:rsidRDefault="00000000">
            <w:pPr>
              <w:rPr>
                <w:sz w:val="24"/>
                <w:szCs w:val="24"/>
              </w:rPr>
            </w:pPr>
            <w:r w:rsidRPr="00705B06">
              <w:rPr>
                <w:b/>
                <w:bCs/>
                <w:sz w:val="24"/>
                <w:szCs w:val="24"/>
              </w:rPr>
              <w:lastRenderedPageBreak/>
              <w:t>Date</w:t>
            </w:r>
          </w:p>
        </w:tc>
        <w:tc>
          <w:tcPr>
            <w:tcW w:w="2600" w:type="dxa"/>
            <w:shd w:val="clear" w:color="auto" w:fill="auto"/>
            <w:tcMar>
              <w:top w:w="60" w:type="dxa"/>
              <w:left w:w="100" w:type="dxa"/>
              <w:bottom w:w="60" w:type="dxa"/>
              <w:right w:w="100" w:type="dxa"/>
            </w:tcMar>
            <w:vAlign w:val="center"/>
          </w:tcPr>
          <w:p w14:paraId="69E0F52C" w14:textId="77777777" w:rsidR="00A86980" w:rsidRPr="00705B06" w:rsidRDefault="00000000">
            <w:pPr>
              <w:rPr>
                <w:sz w:val="24"/>
                <w:szCs w:val="24"/>
              </w:rPr>
            </w:pPr>
            <w:r w:rsidRPr="00705B06">
              <w:rPr>
                <w:b/>
                <w:bCs/>
                <w:sz w:val="24"/>
                <w:szCs w:val="24"/>
              </w:rPr>
              <w:t>Actor</w:t>
            </w:r>
          </w:p>
        </w:tc>
        <w:tc>
          <w:tcPr>
            <w:tcW w:w="5126" w:type="dxa"/>
            <w:shd w:val="clear" w:color="auto" w:fill="auto"/>
            <w:tcMar>
              <w:top w:w="60" w:type="dxa"/>
              <w:left w:w="100" w:type="dxa"/>
              <w:bottom w:w="60" w:type="dxa"/>
              <w:right w:w="100" w:type="dxa"/>
            </w:tcMar>
            <w:vAlign w:val="center"/>
          </w:tcPr>
          <w:p w14:paraId="762A9A62" w14:textId="77777777" w:rsidR="00A86980" w:rsidRPr="00705B06" w:rsidRDefault="00000000">
            <w:pPr>
              <w:rPr>
                <w:sz w:val="24"/>
                <w:szCs w:val="24"/>
              </w:rPr>
            </w:pPr>
            <w:r w:rsidRPr="00705B06">
              <w:rPr>
                <w:b/>
                <w:bCs/>
                <w:sz w:val="24"/>
                <w:szCs w:val="24"/>
              </w:rPr>
              <w:t>Main Message</w:t>
            </w:r>
          </w:p>
        </w:tc>
      </w:tr>
      <w:tr w:rsidR="00A86980" w:rsidRPr="00705B06" w14:paraId="66E7D559" w14:textId="77777777">
        <w:tblPrEx>
          <w:tblCellMar>
            <w:top w:w="0" w:type="dxa"/>
            <w:bottom w:w="0" w:type="dxa"/>
          </w:tblCellMar>
        </w:tblPrEx>
        <w:tc>
          <w:tcPr>
            <w:tcW w:w="1300" w:type="dxa"/>
            <w:tcMar>
              <w:top w:w="60" w:type="dxa"/>
              <w:left w:w="100" w:type="dxa"/>
              <w:bottom w:w="60" w:type="dxa"/>
              <w:right w:w="100" w:type="dxa"/>
            </w:tcMar>
            <w:vAlign w:val="center"/>
          </w:tcPr>
          <w:p w14:paraId="2F95E1F7" w14:textId="77777777" w:rsidR="00A86980" w:rsidRPr="00705B06" w:rsidRDefault="00000000">
            <w:pPr>
              <w:rPr>
                <w:sz w:val="24"/>
                <w:szCs w:val="24"/>
              </w:rPr>
            </w:pPr>
            <w:r w:rsidRPr="00705B06">
              <w:rPr>
                <w:sz w:val="24"/>
                <w:szCs w:val="24"/>
              </w:rPr>
              <w:t>No verified statement for this window</w:t>
            </w:r>
          </w:p>
        </w:tc>
        <w:tc>
          <w:tcPr>
            <w:tcW w:w="2600" w:type="dxa"/>
            <w:tcMar>
              <w:top w:w="60" w:type="dxa"/>
              <w:left w:w="100" w:type="dxa"/>
              <w:bottom w:w="60" w:type="dxa"/>
              <w:right w:w="100" w:type="dxa"/>
            </w:tcMar>
            <w:vAlign w:val="center"/>
          </w:tcPr>
          <w:p w14:paraId="240A7C86" w14:textId="77777777" w:rsidR="00A86980" w:rsidRPr="00705B06" w:rsidRDefault="00000000">
            <w:pPr>
              <w:rPr>
                <w:sz w:val="24"/>
                <w:szCs w:val="24"/>
              </w:rPr>
            </w:pPr>
            <w:r w:rsidRPr="00705B06">
              <w:rPr>
                <w:sz w:val="24"/>
                <w:szCs w:val="24"/>
              </w:rPr>
              <w:t>ISSP / JNIM / CNSP</w:t>
            </w:r>
          </w:p>
        </w:tc>
        <w:tc>
          <w:tcPr>
            <w:tcW w:w="5126" w:type="dxa"/>
            <w:tcMar>
              <w:top w:w="60" w:type="dxa"/>
              <w:left w:w="100" w:type="dxa"/>
              <w:bottom w:w="60" w:type="dxa"/>
              <w:right w:w="100" w:type="dxa"/>
            </w:tcMar>
            <w:vAlign w:val="center"/>
          </w:tcPr>
          <w:p w14:paraId="4157F892" w14:textId="77777777" w:rsidR="00A86980" w:rsidRPr="00705B06" w:rsidRDefault="00000000">
            <w:pPr>
              <w:rPr>
                <w:sz w:val="24"/>
                <w:szCs w:val="24"/>
              </w:rPr>
            </w:pPr>
            <w:r w:rsidRPr="00705B06">
              <w:rPr>
                <w:sz w:val="24"/>
                <w:szCs w:val="24"/>
              </w:rPr>
              <w:t>N/A – no claim or public statement specific to Niger identified for this week</w:t>
            </w:r>
          </w:p>
        </w:tc>
      </w:tr>
    </w:tbl>
    <w:p w14:paraId="66F0AF24" w14:textId="77777777" w:rsidR="00A86980" w:rsidRPr="00705B06" w:rsidRDefault="00000000">
      <w:pPr>
        <w:pStyle w:val="Heading1"/>
        <w:spacing w:before="300" w:after="120"/>
        <w:rPr>
          <w:color w:val="auto"/>
          <w:sz w:val="24"/>
          <w:szCs w:val="24"/>
        </w:rPr>
      </w:pPr>
      <w:r w:rsidRPr="00705B06">
        <w:rPr>
          <w:b/>
          <w:bCs/>
          <w:color w:val="auto"/>
          <w:sz w:val="24"/>
          <w:szCs w:val="24"/>
        </w:rPr>
        <w:t>8. INTERNATIONAL AND REGIONAL ACTORS</w:t>
      </w:r>
    </w:p>
    <w:p w14:paraId="3A7BE2ED" w14:textId="77777777" w:rsidR="00A86980" w:rsidRPr="00705B06" w:rsidRDefault="00000000">
      <w:pPr>
        <w:pStyle w:val="Heading2"/>
        <w:spacing w:before="200" w:after="100"/>
        <w:rPr>
          <w:color w:val="auto"/>
          <w:sz w:val="24"/>
          <w:szCs w:val="24"/>
        </w:rPr>
      </w:pPr>
      <w:r w:rsidRPr="00705B06">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200"/>
        <w:gridCol w:w="3226"/>
      </w:tblGrid>
      <w:tr w:rsidR="00A86980" w:rsidRPr="00705B06" w14:paraId="4C5F3551" w14:textId="77777777" w:rsidTr="00705B06">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3DBD78B0" w14:textId="77777777" w:rsidR="00A86980" w:rsidRPr="00705B06" w:rsidRDefault="00000000">
            <w:pPr>
              <w:rPr>
                <w:sz w:val="24"/>
                <w:szCs w:val="24"/>
              </w:rPr>
            </w:pPr>
            <w:r w:rsidRPr="00705B06">
              <w:rPr>
                <w:b/>
                <w:bCs/>
                <w:sz w:val="24"/>
                <w:szCs w:val="24"/>
              </w:rPr>
              <w:t>Actor</w:t>
            </w:r>
          </w:p>
        </w:tc>
        <w:tc>
          <w:tcPr>
            <w:tcW w:w="4200" w:type="dxa"/>
            <w:shd w:val="clear" w:color="auto" w:fill="auto"/>
            <w:tcMar>
              <w:top w:w="60" w:type="dxa"/>
              <w:left w:w="100" w:type="dxa"/>
              <w:bottom w:w="60" w:type="dxa"/>
              <w:right w:w="100" w:type="dxa"/>
            </w:tcMar>
            <w:vAlign w:val="center"/>
          </w:tcPr>
          <w:p w14:paraId="28CBC291" w14:textId="77777777" w:rsidR="00A86980" w:rsidRPr="00705B06" w:rsidRDefault="00000000">
            <w:pPr>
              <w:rPr>
                <w:sz w:val="24"/>
                <w:szCs w:val="24"/>
              </w:rPr>
            </w:pPr>
            <w:r w:rsidRPr="00705B06">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2BF40B38" w14:textId="77777777" w:rsidR="00A86980" w:rsidRPr="00705B06" w:rsidRDefault="00000000">
            <w:pPr>
              <w:rPr>
                <w:sz w:val="24"/>
                <w:szCs w:val="24"/>
              </w:rPr>
            </w:pPr>
            <w:r w:rsidRPr="00705B06">
              <w:rPr>
                <w:b/>
                <w:bCs/>
                <w:sz w:val="24"/>
                <w:szCs w:val="24"/>
              </w:rPr>
              <w:t>Assessment</w:t>
            </w:r>
          </w:p>
        </w:tc>
      </w:tr>
      <w:tr w:rsidR="00A86980" w:rsidRPr="00705B06" w14:paraId="391AD566" w14:textId="77777777">
        <w:tblPrEx>
          <w:tblCellMar>
            <w:top w:w="0" w:type="dxa"/>
            <w:bottom w:w="0" w:type="dxa"/>
          </w:tblCellMar>
        </w:tblPrEx>
        <w:tc>
          <w:tcPr>
            <w:tcW w:w="1600" w:type="dxa"/>
            <w:tcMar>
              <w:top w:w="60" w:type="dxa"/>
              <w:left w:w="100" w:type="dxa"/>
              <w:bottom w:w="60" w:type="dxa"/>
              <w:right w:w="100" w:type="dxa"/>
            </w:tcMar>
            <w:vAlign w:val="center"/>
          </w:tcPr>
          <w:p w14:paraId="7B8D3352" w14:textId="77777777" w:rsidR="00A86980" w:rsidRPr="00705B06" w:rsidRDefault="00000000">
            <w:pPr>
              <w:rPr>
                <w:sz w:val="24"/>
                <w:szCs w:val="24"/>
              </w:rPr>
            </w:pPr>
            <w:r w:rsidRPr="00705B06">
              <w:rPr>
                <w:sz w:val="24"/>
                <w:szCs w:val="24"/>
              </w:rPr>
              <w:t>Alliance of Sahel States (AES)</w:t>
            </w:r>
          </w:p>
        </w:tc>
        <w:tc>
          <w:tcPr>
            <w:tcW w:w="4200" w:type="dxa"/>
            <w:tcMar>
              <w:top w:w="60" w:type="dxa"/>
              <w:left w:w="100" w:type="dxa"/>
              <w:bottom w:w="60" w:type="dxa"/>
              <w:right w:w="100" w:type="dxa"/>
            </w:tcMar>
            <w:vAlign w:val="center"/>
          </w:tcPr>
          <w:p w14:paraId="72F6DB41" w14:textId="77777777" w:rsidR="00A86980" w:rsidRPr="00705B06" w:rsidRDefault="00000000">
            <w:pPr>
              <w:rPr>
                <w:sz w:val="24"/>
                <w:szCs w:val="24"/>
              </w:rPr>
            </w:pPr>
            <w:r w:rsidRPr="00705B06">
              <w:rPr>
                <w:sz w:val="24"/>
                <w:szCs w:val="24"/>
              </w:rPr>
              <w:t>No new statement specific to Niger identified; analysts noted the bloc did not visibly mobilise during the mutiny</w:t>
            </w:r>
          </w:p>
        </w:tc>
        <w:tc>
          <w:tcPr>
            <w:tcW w:w="3226" w:type="dxa"/>
            <w:tcMar>
              <w:top w:w="60" w:type="dxa"/>
              <w:left w:w="100" w:type="dxa"/>
              <w:bottom w:w="60" w:type="dxa"/>
              <w:right w:w="100" w:type="dxa"/>
            </w:tcMar>
            <w:vAlign w:val="center"/>
          </w:tcPr>
          <w:p w14:paraId="0346403B" w14:textId="77777777" w:rsidR="00A86980" w:rsidRPr="00705B06" w:rsidRDefault="00000000">
            <w:pPr>
              <w:rPr>
                <w:sz w:val="24"/>
                <w:szCs w:val="24"/>
              </w:rPr>
            </w:pPr>
            <w:r w:rsidRPr="00705B06">
              <w:rPr>
                <w:sz w:val="24"/>
                <w:szCs w:val="24"/>
              </w:rPr>
              <w:t>Bloc solidarity remains largely rhetorical</w:t>
            </w:r>
          </w:p>
        </w:tc>
      </w:tr>
      <w:tr w:rsidR="00A86980" w:rsidRPr="00705B06" w14:paraId="0EDE7A04" w14:textId="77777777">
        <w:tblPrEx>
          <w:tblCellMar>
            <w:top w:w="0" w:type="dxa"/>
            <w:bottom w:w="0" w:type="dxa"/>
          </w:tblCellMar>
        </w:tblPrEx>
        <w:tc>
          <w:tcPr>
            <w:tcW w:w="1600" w:type="dxa"/>
            <w:tcMar>
              <w:top w:w="60" w:type="dxa"/>
              <w:left w:w="100" w:type="dxa"/>
              <w:bottom w:w="60" w:type="dxa"/>
              <w:right w:w="100" w:type="dxa"/>
            </w:tcMar>
            <w:vAlign w:val="center"/>
          </w:tcPr>
          <w:p w14:paraId="55798C36" w14:textId="77777777" w:rsidR="00A86980" w:rsidRPr="00705B06" w:rsidRDefault="00000000">
            <w:pPr>
              <w:rPr>
                <w:sz w:val="24"/>
                <w:szCs w:val="24"/>
              </w:rPr>
            </w:pPr>
            <w:r w:rsidRPr="00705B06">
              <w:rPr>
                <w:sz w:val="24"/>
                <w:szCs w:val="24"/>
              </w:rPr>
              <w:t>ECOWAS</w:t>
            </w:r>
          </w:p>
        </w:tc>
        <w:tc>
          <w:tcPr>
            <w:tcW w:w="4200" w:type="dxa"/>
            <w:tcMar>
              <w:top w:w="60" w:type="dxa"/>
              <w:left w:w="100" w:type="dxa"/>
              <w:bottom w:w="60" w:type="dxa"/>
              <w:right w:w="100" w:type="dxa"/>
            </w:tcMar>
            <w:vAlign w:val="center"/>
          </w:tcPr>
          <w:p w14:paraId="3304E283" w14:textId="77777777" w:rsidR="00A86980" w:rsidRPr="00705B06" w:rsidRDefault="00000000">
            <w:pPr>
              <w:rPr>
                <w:sz w:val="24"/>
                <w:szCs w:val="24"/>
              </w:rPr>
            </w:pPr>
            <w:r w:rsidRPr="00705B06">
              <w:rPr>
                <w:sz w:val="24"/>
                <w:szCs w:val="24"/>
              </w:rPr>
              <w:t>Niger remains outside ECOWAS following the January 2025 AES withdrawal; no new statement identified</w:t>
            </w:r>
          </w:p>
        </w:tc>
        <w:tc>
          <w:tcPr>
            <w:tcW w:w="3226" w:type="dxa"/>
            <w:tcMar>
              <w:top w:w="60" w:type="dxa"/>
              <w:left w:w="100" w:type="dxa"/>
              <w:bottom w:w="60" w:type="dxa"/>
              <w:right w:w="100" w:type="dxa"/>
            </w:tcMar>
            <w:vAlign w:val="center"/>
          </w:tcPr>
          <w:p w14:paraId="5D728ED5" w14:textId="77777777" w:rsidR="00A86980" w:rsidRPr="00705B06" w:rsidRDefault="00000000">
            <w:pPr>
              <w:rPr>
                <w:sz w:val="24"/>
                <w:szCs w:val="24"/>
              </w:rPr>
            </w:pPr>
            <w:r w:rsidRPr="00705B06">
              <w:rPr>
                <w:sz w:val="24"/>
                <w:szCs w:val="24"/>
              </w:rPr>
              <w:t>Continued diplomatic estrangement</w:t>
            </w:r>
          </w:p>
        </w:tc>
      </w:tr>
      <w:tr w:rsidR="00A86980" w:rsidRPr="00705B06" w14:paraId="21CA1413" w14:textId="77777777">
        <w:tblPrEx>
          <w:tblCellMar>
            <w:top w:w="0" w:type="dxa"/>
            <w:bottom w:w="0" w:type="dxa"/>
          </w:tblCellMar>
        </w:tblPrEx>
        <w:tc>
          <w:tcPr>
            <w:tcW w:w="1600" w:type="dxa"/>
            <w:tcMar>
              <w:top w:w="60" w:type="dxa"/>
              <w:left w:w="100" w:type="dxa"/>
              <w:bottom w:w="60" w:type="dxa"/>
              <w:right w:w="100" w:type="dxa"/>
            </w:tcMar>
            <w:vAlign w:val="center"/>
          </w:tcPr>
          <w:p w14:paraId="07FBAFDE" w14:textId="77777777" w:rsidR="00A86980" w:rsidRPr="00705B06" w:rsidRDefault="00000000">
            <w:pPr>
              <w:rPr>
                <w:sz w:val="24"/>
                <w:szCs w:val="24"/>
              </w:rPr>
            </w:pPr>
            <w:r w:rsidRPr="00705B06">
              <w:rPr>
                <w:sz w:val="24"/>
                <w:szCs w:val="24"/>
              </w:rPr>
              <w:t>African Union</w:t>
            </w:r>
          </w:p>
        </w:tc>
        <w:tc>
          <w:tcPr>
            <w:tcW w:w="4200" w:type="dxa"/>
            <w:tcMar>
              <w:top w:w="60" w:type="dxa"/>
              <w:left w:w="100" w:type="dxa"/>
              <w:bottom w:w="60" w:type="dxa"/>
              <w:right w:w="100" w:type="dxa"/>
            </w:tcMar>
            <w:vAlign w:val="center"/>
          </w:tcPr>
          <w:p w14:paraId="5D9684E7" w14:textId="77777777" w:rsidR="00A86980" w:rsidRPr="00705B06" w:rsidRDefault="00000000">
            <w:pPr>
              <w:rPr>
                <w:sz w:val="24"/>
                <w:szCs w:val="24"/>
              </w:rPr>
            </w:pPr>
            <w:r w:rsidRPr="00705B06">
              <w:rPr>
                <w:sz w:val="24"/>
                <w:szCs w:val="24"/>
              </w:rPr>
              <w:t>No statement specific to Niger identified for this week</w:t>
            </w:r>
          </w:p>
        </w:tc>
        <w:tc>
          <w:tcPr>
            <w:tcW w:w="3226" w:type="dxa"/>
            <w:tcMar>
              <w:top w:w="60" w:type="dxa"/>
              <w:left w:w="100" w:type="dxa"/>
              <w:bottom w:w="60" w:type="dxa"/>
              <w:right w:w="100" w:type="dxa"/>
            </w:tcMar>
            <w:vAlign w:val="center"/>
          </w:tcPr>
          <w:p w14:paraId="72758707" w14:textId="77777777" w:rsidR="00A86980" w:rsidRPr="00705B06" w:rsidRDefault="00000000">
            <w:pPr>
              <w:rPr>
                <w:sz w:val="24"/>
                <w:szCs w:val="24"/>
              </w:rPr>
            </w:pPr>
            <w:r w:rsidRPr="00705B06">
              <w:rPr>
                <w:sz w:val="24"/>
                <w:szCs w:val="24"/>
              </w:rPr>
              <w:t>Standing concern over Sahelian instability</w:t>
            </w:r>
          </w:p>
        </w:tc>
      </w:tr>
    </w:tbl>
    <w:p w14:paraId="6070F28B" w14:textId="77777777" w:rsidR="00A86980" w:rsidRPr="00705B06" w:rsidRDefault="00A86980">
      <w:pPr>
        <w:spacing w:after="80"/>
        <w:rPr>
          <w:sz w:val="24"/>
          <w:szCs w:val="24"/>
        </w:rPr>
      </w:pPr>
    </w:p>
    <w:p w14:paraId="6815AFEF" w14:textId="77777777" w:rsidR="00A86980" w:rsidRPr="00705B06" w:rsidRDefault="00000000">
      <w:pPr>
        <w:pStyle w:val="Heading2"/>
        <w:spacing w:before="200" w:after="100"/>
        <w:rPr>
          <w:color w:val="auto"/>
          <w:sz w:val="24"/>
          <w:szCs w:val="24"/>
        </w:rPr>
      </w:pPr>
      <w:r w:rsidRPr="00705B06">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A86980" w:rsidRPr="00705B06" w14:paraId="63651526" w14:textId="77777777" w:rsidTr="00705B06">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230B642E" w14:textId="77777777" w:rsidR="00A86980" w:rsidRPr="00705B06" w:rsidRDefault="00000000">
            <w:pPr>
              <w:rPr>
                <w:sz w:val="24"/>
                <w:szCs w:val="24"/>
              </w:rPr>
            </w:pPr>
            <w:r w:rsidRPr="00705B06">
              <w:rPr>
                <w:b/>
                <w:bCs/>
                <w:sz w:val="24"/>
                <w:szCs w:val="24"/>
              </w:rPr>
              <w:t>Actor</w:t>
            </w:r>
          </w:p>
        </w:tc>
        <w:tc>
          <w:tcPr>
            <w:tcW w:w="6826" w:type="dxa"/>
            <w:shd w:val="clear" w:color="auto" w:fill="auto"/>
            <w:tcMar>
              <w:top w:w="60" w:type="dxa"/>
              <w:left w:w="100" w:type="dxa"/>
              <w:bottom w:w="60" w:type="dxa"/>
              <w:right w:w="100" w:type="dxa"/>
            </w:tcMar>
            <w:vAlign w:val="center"/>
          </w:tcPr>
          <w:p w14:paraId="070EF1F6" w14:textId="77777777" w:rsidR="00A86980" w:rsidRPr="00705B06" w:rsidRDefault="00000000">
            <w:pPr>
              <w:rPr>
                <w:sz w:val="24"/>
                <w:szCs w:val="24"/>
              </w:rPr>
            </w:pPr>
            <w:r w:rsidRPr="00705B06">
              <w:rPr>
                <w:b/>
                <w:bCs/>
                <w:sz w:val="24"/>
                <w:szCs w:val="24"/>
              </w:rPr>
              <w:t>Action / Statement</w:t>
            </w:r>
          </w:p>
        </w:tc>
      </w:tr>
      <w:tr w:rsidR="00A86980" w:rsidRPr="00705B06" w14:paraId="00EB394D" w14:textId="77777777">
        <w:tblPrEx>
          <w:tblCellMar>
            <w:top w:w="0" w:type="dxa"/>
            <w:bottom w:w="0" w:type="dxa"/>
          </w:tblCellMar>
        </w:tblPrEx>
        <w:tc>
          <w:tcPr>
            <w:tcW w:w="2200" w:type="dxa"/>
            <w:tcMar>
              <w:top w:w="60" w:type="dxa"/>
              <w:left w:w="100" w:type="dxa"/>
              <w:bottom w:w="60" w:type="dxa"/>
              <w:right w:w="100" w:type="dxa"/>
            </w:tcMar>
            <w:vAlign w:val="center"/>
          </w:tcPr>
          <w:p w14:paraId="37E94825" w14:textId="77777777" w:rsidR="00A86980" w:rsidRPr="00705B06" w:rsidRDefault="00000000">
            <w:pPr>
              <w:rPr>
                <w:sz w:val="24"/>
                <w:szCs w:val="24"/>
              </w:rPr>
            </w:pPr>
            <w:r w:rsidRPr="00705B06">
              <w:rPr>
                <w:sz w:val="24"/>
                <w:szCs w:val="24"/>
              </w:rPr>
              <w:t>Algeria</w:t>
            </w:r>
          </w:p>
        </w:tc>
        <w:tc>
          <w:tcPr>
            <w:tcW w:w="6826" w:type="dxa"/>
            <w:tcMar>
              <w:top w:w="60" w:type="dxa"/>
              <w:left w:w="100" w:type="dxa"/>
              <w:bottom w:w="60" w:type="dxa"/>
              <w:right w:w="100" w:type="dxa"/>
            </w:tcMar>
            <w:vAlign w:val="center"/>
          </w:tcPr>
          <w:p w14:paraId="0B817827" w14:textId="77777777" w:rsidR="00A86980" w:rsidRPr="00705B06" w:rsidRDefault="00000000">
            <w:pPr>
              <w:rPr>
                <w:sz w:val="24"/>
                <w:szCs w:val="24"/>
              </w:rPr>
            </w:pPr>
            <w:r w:rsidRPr="00705B06">
              <w:rPr>
                <w:sz w:val="24"/>
                <w:szCs w:val="24"/>
              </w:rPr>
              <w:t>Tebboune's 3 October remarks publicly confirmed Algeria's military role in the August crisis; Afripoli described the deployment as a rare Algerian operation abroad and a thaw with Niamey, giving Algiers a security role alongside Russia</w:t>
            </w:r>
          </w:p>
        </w:tc>
      </w:tr>
      <w:tr w:rsidR="00A86980" w:rsidRPr="00705B06" w14:paraId="64C36BE2" w14:textId="77777777">
        <w:tblPrEx>
          <w:tblCellMar>
            <w:top w:w="0" w:type="dxa"/>
            <w:bottom w:w="0" w:type="dxa"/>
          </w:tblCellMar>
        </w:tblPrEx>
        <w:tc>
          <w:tcPr>
            <w:tcW w:w="2200" w:type="dxa"/>
            <w:tcMar>
              <w:top w:w="60" w:type="dxa"/>
              <w:left w:w="100" w:type="dxa"/>
              <w:bottom w:w="60" w:type="dxa"/>
              <w:right w:w="100" w:type="dxa"/>
            </w:tcMar>
            <w:vAlign w:val="center"/>
          </w:tcPr>
          <w:p w14:paraId="5B01FD3D" w14:textId="77777777" w:rsidR="00A86980" w:rsidRPr="00705B06" w:rsidRDefault="00000000">
            <w:pPr>
              <w:rPr>
                <w:sz w:val="24"/>
                <w:szCs w:val="24"/>
              </w:rPr>
            </w:pPr>
            <w:r w:rsidRPr="00705B06">
              <w:rPr>
                <w:sz w:val="24"/>
                <w:szCs w:val="24"/>
              </w:rPr>
              <w:t>Russia</w:t>
            </w:r>
          </w:p>
        </w:tc>
        <w:tc>
          <w:tcPr>
            <w:tcW w:w="6826" w:type="dxa"/>
            <w:tcMar>
              <w:top w:w="60" w:type="dxa"/>
              <w:left w:w="100" w:type="dxa"/>
              <w:bottom w:w="60" w:type="dxa"/>
              <w:right w:w="100" w:type="dxa"/>
            </w:tcMar>
            <w:vAlign w:val="center"/>
          </w:tcPr>
          <w:p w14:paraId="765CE4D3" w14:textId="77777777" w:rsidR="00A86980" w:rsidRPr="00705B06" w:rsidRDefault="00000000">
            <w:pPr>
              <w:rPr>
                <w:sz w:val="24"/>
                <w:szCs w:val="24"/>
              </w:rPr>
            </w:pPr>
            <w:r w:rsidRPr="00705B06">
              <w:rPr>
                <w:sz w:val="24"/>
                <w:szCs w:val="24"/>
              </w:rPr>
              <w:t>Africa Corps remains the junta's principal security backer after helping loyalists recapture Base 101; no new development specific to this window identified</w:t>
            </w:r>
          </w:p>
        </w:tc>
      </w:tr>
    </w:tbl>
    <w:p w14:paraId="380EB969" w14:textId="77777777" w:rsidR="00A86980" w:rsidRPr="00705B06" w:rsidRDefault="00A86980">
      <w:pPr>
        <w:spacing w:after="80"/>
        <w:rPr>
          <w:sz w:val="24"/>
          <w:szCs w:val="24"/>
        </w:rPr>
      </w:pPr>
    </w:p>
    <w:p w14:paraId="27EBB1BC" w14:textId="77777777" w:rsidR="00A86980" w:rsidRPr="00705B06" w:rsidRDefault="00000000">
      <w:pPr>
        <w:pStyle w:val="Heading2"/>
        <w:spacing w:before="200" w:after="100"/>
        <w:rPr>
          <w:color w:val="auto"/>
          <w:sz w:val="24"/>
          <w:szCs w:val="24"/>
        </w:rPr>
      </w:pPr>
      <w:r w:rsidRPr="00705B06">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00"/>
        <w:gridCol w:w="4026"/>
      </w:tblGrid>
      <w:tr w:rsidR="00A86980" w:rsidRPr="00705B06" w14:paraId="5A44E728" w14:textId="77777777" w:rsidTr="00705B06">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180E42CE" w14:textId="77777777" w:rsidR="00A86980" w:rsidRPr="00705B06" w:rsidRDefault="00000000">
            <w:pPr>
              <w:rPr>
                <w:sz w:val="24"/>
                <w:szCs w:val="24"/>
              </w:rPr>
            </w:pPr>
            <w:r w:rsidRPr="00705B06">
              <w:rPr>
                <w:b/>
                <w:bCs/>
                <w:sz w:val="24"/>
                <w:szCs w:val="24"/>
              </w:rPr>
              <w:t>Initiative</w:t>
            </w:r>
          </w:p>
        </w:tc>
        <w:tc>
          <w:tcPr>
            <w:tcW w:w="2400" w:type="dxa"/>
            <w:shd w:val="clear" w:color="auto" w:fill="auto"/>
            <w:tcMar>
              <w:top w:w="60" w:type="dxa"/>
              <w:left w:w="100" w:type="dxa"/>
              <w:bottom w:w="60" w:type="dxa"/>
              <w:right w:w="100" w:type="dxa"/>
            </w:tcMar>
            <w:vAlign w:val="center"/>
          </w:tcPr>
          <w:p w14:paraId="76259394" w14:textId="77777777" w:rsidR="00A86980" w:rsidRPr="00705B06" w:rsidRDefault="00000000">
            <w:pPr>
              <w:rPr>
                <w:sz w:val="24"/>
                <w:szCs w:val="24"/>
              </w:rPr>
            </w:pPr>
            <w:r w:rsidRPr="00705B06">
              <w:rPr>
                <w:b/>
                <w:bCs/>
                <w:sz w:val="24"/>
                <w:szCs w:val="24"/>
              </w:rPr>
              <w:t>Lead Actor</w:t>
            </w:r>
          </w:p>
        </w:tc>
        <w:tc>
          <w:tcPr>
            <w:tcW w:w="4026" w:type="dxa"/>
            <w:shd w:val="clear" w:color="auto" w:fill="auto"/>
            <w:tcMar>
              <w:top w:w="60" w:type="dxa"/>
              <w:left w:w="100" w:type="dxa"/>
              <w:bottom w:w="60" w:type="dxa"/>
              <w:right w:w="100" w:type="dxa"/>
            </w:tcMar>
            <w:vAlign w:val="center"/>
          </w:tcPr>
          <w:p w14:paraId="1A9B7E31" w14:textId="77777777" w:rsidR="00A86980" w:rsidRPr="00705B06" w:rsidRDefault="00000000">
            <w:pPr>
              <w:rPr>
                <w:sz w:val="24"/>
                <w:szCs w:val="24"/>
              </w:rPr>
            </w:pPr>
            <w:r w:rsidRPr="00705B06">
              <w:rPr>
                <w:b/>
                <w:bCs/>
                <w:sz w:val="24"/>
                <w:szCs w:val="24"/>
              </w:rPr>
              <w:t>Progress</w:t>
            </w:r>
          </w:p>
        </w:tc>
      </w:tr>
      <w:tr w:rsidR="00A86980" w:rsidRPr="00705B06" w14:paraId="068C626A" w14:textId="77777777">
        <w:tblPrEx>
          <w:tblCellMar>
            <w:top w:w="0" w:type="dxa"/>
            <w:bottom w:w="0" w:type="dxa"/>
          </w:tblCellMar>
        </w:tblPrEx>
        <w:tc>
          <w:tcPr>
            <w:tcW w:w="2600" w:type="dxa"/>
            <w:tcMar>
              <w:top w:w="60" w:type="dxa"/>
              <w:left w:w="100" w:type="dxa"/>
              <w:bottom w:w="60" w:type="dxa"/>
              <w:right w:w="100" w:type="dxa"/>
            </w:tcMar>
            <w:vAlign w:val="center"/>
          </w:tcPr>
          <w:p w14:paraId="2064BCB4" w14:textId="77777777" w:rsidR="00A86980" w:rsidRPr="00705B06" w:rsidRDefault="00000000">
            <w:pPr>
              <w:rPr>
                <w:sz w:val="24"/>
                <w:szCs w:val="24"/>
              </w:rPr>
            </w:pPr>
            <w:r w:rsidRPr="00705B06">
              <w:rPr>
                <w:sz w:val="24"/>
                <w:szCs w:val="24"/>
              </w:rPr>
              <w:t>None recorded this week</w:t>
            </w:r>
          </w:p>
        </w:tc>
        <w:tc>
          <w:tcPr>
            <w:tcW w:w="2400" w:type="dxa"/>
            <w:tcMar>
              <w:top w:w="60" w:type="dxa"/>
              <w:left w:w="100" w:type="dxa"/>
              <w:bottom w:w="60" w:type="dxa"/>
              <w:right w:w="100" w:type="dxa"/>
            </w:tcMar>
            <w:vAlign w:val="center"/>
          </w:tcPr>
          <w:p w14:paraId="53A810B1" w14:textId="77777777" w:rsidR="00A86980" w:rsidRPr="00705B06" w:rsidRDefault="00000000">
            <w:pPr>
              <w:rPr>
                <w:sz w:val="24"/>
                <w:szCs w:val="24"/>
              </w:rPr>
            </w:pPr>
            <w:r w:rsidRPr="00705B06">
              <w:rPr>
                <w:sz w:val="24"/>
                <w:szCs w:val="24"/>
              </w:rPr>
              <w:t>N/A</w:t>
            </w:r>
          </w:p>
        </w:tc>
        <w:tc>
          <w:tcPr>
            <w:tcW w:w="4026" w:type="dxa"/>
            <w:tcMar>
              <w:top w:w="60" w:type="dxa"/>
              <w:left w:w="100" w:type="dxa"/>
              <w:bottom w:w="60" w:type="dxa"/>
              <w:right w:w="100" w:type="dxa"/>
            </w:tcMar>
            <w:vAlign w:val="center"/>
          </w:tcPr>
          <w:p w14:paraId="71954531" w14:textId="77777777" w:rsidR="00A86980" w:rsidRPr="00705B06" w:rsidRDefault="00000000">
            <w:pPr>
              <w:rPr>
                <w:sz w:val="24"/>
                <w:szCs w:val="24"/>
              </w:rPr>
            </w:pPr>
            <w:r w:rsidRPr="00705B06">
              <w:rPr>
                <w:sz w:val="24"/>
                <w:szCs w:val="24"/>
              </w:rPr>
              <w:t>No peace, reconciliation or dialogue initiative identified for this window</w:t>
            </w:r>
          </w:p>
        </w:tc>
      </w:tr>
    </w:tbl>
    <w:p w14:paraId="52A8287D" w14:textId="77777777" w:rsidR="00A86980" w:rsidRPr="00705B06" w:rsidRDefault="00000000">
      <w:pPr>
        <w:pStyle w:val="Heading1"/>
        <w:spacing w:before="300" w:after="120"/>
        <w:rPr>
          <w:color w:val="auto"/>
          <w:sz w:val="24"/>
          <w:szCs w:val="24"/>
        </w:rPr>
      </w:pPr>
      <w:r w:rsidRPr="00705B06">
        <w:rPr>
          <w:b/>
          <w:bCs/>
          <w:color w:val="auto"/>
          <w:sz w:val="24"/>
          <w:szCs w:val="24"/>
        </w:rPr>
        <w:t>9. NIGER–ALGERIA / SAHEL REGIONAL RELATIONS</w:t>
      </w:r>
    </w:p>
    <w:p w14:paraId="18263527" w14:textId="77777777" w:rsidR="00A86980" w:rsidRPr="00705B06" w:rsidRDefault="00000000">
      <w:pPr>
        <w:pStyle w:val="Heading2"/>
        <w:spacing w:before="200" w:after="100"/>
        <w:rPr>
          <w:color w:val="auto"/>
          <w:sz w:val="24"/>
          <w:szCs w:val="24"/>
        </w:rPr>
      </w:pPr>
      <w:r w:rsidRPr="00705B06">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826"/>
        <w:gridCol w:w="2800"/>
      </w:tblGrid>
      <w:tr w:rsidR="00A86980" w:rsidRPr="00705B06" w14:paraId="37A34EBC" w14:textId="77777777" w:rsidTr="00705B06">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0CD1E8AC" w14:textId="77777777" w:rsidR="00A86980" w:rsidRPr="00705B06" w:rsidRDefault="00000000">
            <w:pPr>
              <w:rPr>
                <w:sz w:val="24"/>
                <w:szCs w:val="24"/>
              </w:rPr>
            </w:pPr>
            <w:r w:rsidRPr="00705B06">
              <w:rPr>
                <w:b/>
                <w:bCs/>
                <w:sz w:val="24"/>
                <w:szCs w:val="24"/>
              </w:rPr>
              <w:t>Date</w:t>
            </w:r>
          </w:p>
        </w:tc>
        <w:tc>
          <w:tcPr>
            <w:tcW w:w="4826" w:type="dxa"/>
            <w:shd w:val="clear" w:color="auto" w:fill="auto"/>
            <w:tcMar>
              <w:top w:w="60" w:type="dxa"/>
              <w:left w:w="100" w:type="dxa"/>
              <w:bottom w:w="60" w:type="dxa"/>
              <w:right w:w="100" w:type="dxa"/>
            </w:tcMar>
            <w:vAlign w:val="center"/>
          </w:tcPr>
          <w:p w14:paraId="6BD7B73E" w14:textId="77777777" w:rsidR="00A86980" w:rsidRPr="00705B06" w:rsidRDefault="00000000">
            <w:pPr>
              <w:rPr>
                <w:sz w:val="24"/>
                <w:szCs w:val="24"/>
              </w:rPr>
            </w:pPr>
            <w:r w:rsidRPr="00705B06">
              <w:rPr>
                <w:b/>
                <w:bCs/>
                <w:sz w:val="24"/>
                <w:szCs w:val="24"/>
              </w:rPr>
              <w:t>Incident</w:t>
            </w:r>
          </w:p>
        </w:tc>
        <w:tc>
          <w:tcPr>
            <w:tcW w:w="2800" w:type="dxa"/>
            <w:shd w:val="clear" w:color="auto" w:fill="auto"/>
            <w:tcMar>
              <w:top w:w="60" w:type="dxa"/>
              <w:left w:w="100" w:type="dxa"/>
              <w:bottom w:w="60" w:type="dxa"/>
              <w:right w:w="100" w:type="dxa"/>
            </w:tcMar>
            <w:vAlign w:val="center"/>
          </w:tcPr>
          <w:p w14:paraId="4D9DBE88" w14:textId="77777777" w:rsidR="00A86980" w:rsidRPr="00705B06" w:rsidRDefault="00000000">
            <w:pPr>
              <w:rPr>
                <w:sz w:val="24"/>
                <w:szCs w:val="24"/>
              </w:rPr>
            </w:pPr>
            <w:r w:rsidRPr="00705B06">
              <w:rPr>
                <w:b/>
                <w:bCs/>
                <w:sz w:val="24"/>
                <w:szCs w:val="24"/>
              </w:rPr>
              <w:t>Source</w:t>
            </w:r>
          </w:p>
        </w:tc>
      </w:tr>
      <w:tr w:rsidR="00A86980" w:rsidRPr="00705B06" w14:paraId="14545A8E" w14:textId="77777777">
        <w:tblPrEx>
          <w:tblCellMar>
            <w:top w:w="0" w:type="dxa"/>
            <w:bottom w:w="0" w:type="dxa"/>
          </w:tblCellMar>
        </w:tblPrEx>
        <w:tc>
          <w:tcPr>
            <w:tcW w:w="1400" w:type="dxa"/>
            <w:tcMar>
              <w:top w:w="60" w:type="dxa"/>
              <w:left w:w="100" w:type="dxa"/>
              <w:bottom w:w="60" w:type="dxa"/>
              <w:right w:w="100" w:type="dxa"/>
            </w:tcMar>
            <w:vAlign w:val="center"/>
          </w:tcPr>
          <w:p w14:paraId="0F104849" w14:textId="77777777" w:rsidR="00A86980" w:rsidRPr="00705B06" w:rsidRDefault="00000000">
            <w:pPr>
              <w:rPr>
                <w:sz w:val="24"/>
                <w:szCs w:val="24"/>
              </w:rPr>
            </w:pPr>
            <w:r w:rsidRPr="00705B06">
              <w:rPr>
                <w:sz w:val="24"/>
                <w:szCs w:val="24"/>
              </w:rPr>
              <w:t>Background</w:t>
            </w:r>
          </w:p>
        </w:tc>
        <w:tc>
          <w:tcPr>
            <w:tcW w:w="4826" w:type="dxa"/>
            <w:tcMar>
              <w:top w:w="60" w:type="dxa"/>
              <w:left w:w="100" w:type="dxa"/>
              <w:bottom w:w="60" w:type="dxa"/>
              <w:right w:w="100" w:type="dxa"/>
            </w:tcMar>
            <w:vAlign w:val="center"/>
          </w:tcPr>
          <w:p w14:paraId="7EB1BEA8" w14:textId="77777777" w:rsidR="00A86980" w:rsidRPr="00705B06" w:rsidRDefault="00000000">
            <w:pPr>
              <w:rPr>
                <w:sz w:val="24"/>
                <w:szCs w:val="24"/>
              </w:rPr>
            </w:pPr>
            <w:r w:rsidRPr="00705B06">
              <w:rPr>
                <w:sz w:val="24"/>
                <w:szCs w:val="24"/>
              </w:rPr>
              <w:t xml:space="preserve">The CNSP's accusations that France, Benin and Chad were involved in the mutiny remain </w:t>
            </w:r>
            <w:r w:rsidRPr="00705B06">
              <w:rPr>
                <w:sz w:val="24"/>
                <w:szCs w:val="24"/>
              </w:rPr>
              <w:lastRenderedPageBreak/>
              <w:t>unresolved; no new exchange was identified this week</w:t>
            </w:r>
          </w:p>
        </w:tc>
        <w:tc>
          <w:tcPr>
            <w:tcW w:w="2800" w:type="dxa"/>
            <w:tcMar>
              <w:top w:w="60" w:type="dxa"/>
              <w:left w:w="100" w:type="dxa"/>
              <w:bottom w:w="60" w:type="dxa"/>
              <w:right w:w="100" w:type="dxa"/>
            </w:tcMar>
            <w:vAlign w:val="center"/>
          </w:tcPr>
          <w:p w14:paraId="03EC1E55" w14:textId="77777777" w:rsidR="00A86980" w:rsidRPr="00705B06" w:rsidRDefault="00000000">
            <w:pPr>
              <w:rPr>
                <w:sz w:val="24"/>
                <w:szCs w:val="24"/>
              </w:rPr>
            </w:pPr>
            <w:r w:rsidRPr="00705B06">
              <w:rPr>
                <w:sz w:val="24"/>
                <w:szCs w:val="24"/>
              </w:rPr>
              <w:lastRenderedPageBreak/>
              <w:t>Wikipedia (2026 Nigerien coup attempt)</w:t>
            </w:r>
          </w:p>
        </w:tc>
      </w:tr>
    </w:tbl>
    <w:p w14:paraId="0322AB7E" w14:textId="77777777" w:rsidR="00A86980" w:rsidRPr="00705B06" w:rsidRDefault="00A86980">
      <w:pPr>
        <w:spacing w:after="80"/>
        <w:rPr>
          <w:sz w:val="24"/>
          <w:szCs w:val="24"/>
        </w:rPr>
      </w:pPr>
    </w:p>
    <w:p w14:paraId="6419B333" w14:textId="77777777" w:rsidR="00A86980" w:rsidRPr="00705B06" w:rsidRDefault="00000000">
      <w:pPr>
        <w:pStyle w:val="Heading2"/>
        <w:spacing w:before="200" w:after="100"/>
        <w:rPr>
          <w:color w:val="auto"/>
          <w:sz w:val="24"/>
          <w:szCs w:val="24"/>
        </w:rPr>
      </w:pPr>
      <w:r w:rsidRPr="00705B06">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7426"/>
      </w:tblGrid>
      <w:tr w:rsidR="00A86980" w:rsidRPr="00705B06" w14:paraId="4585D64F" w14:textId="77777777" w:rsidTr="00705B06">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48FC8EBC" w14:textId="77777777" w:rsidR="00A86980" w:rsidRPr="00705B06" w:rsidRDefault="00000000">
            <w:pPr>
              <w:rPr>
                <w:sz w:val="24"/>
                <w:szCs w:val="24"/>
              </w:rPr>
            </w:pPr>
            <w:r w:rsidRPr="00705B06">
              <w:rPr>
                <w:b/>
                <w:bCs/>
                <w:sz w:val="24"/>
                <w:szCs w:val="24"/>
              </w:rPr>
              <w:t>Date</w:t>
            </w:r>
          </w:p>
        </w:tc>
        <w:tc>
          <w:tcPr>
            <w:tcW w:w="7426" w:type="dxa"/>
            <w:shd w:val="clear" w:color="auto" w:fill="auto"/>
            <w:tcMar>
              <w:top w:w="60" w:type="dxa"/>
              <w:left w:w="100" w:type="dxa"/>
              <w:bottom w:w="60" w:type="dxa"/>
              <w:right w:w="100" w:type="dxa"/>
            </w:tcMar>
            <w:vAlign w:val="center"/>
          </w:tcPr>
          <w:p w14:paraId="1BFC9FA9" w14:textId="77777777" w:rsidR="00A86980" w:rsidRPr="00705B06" w:rsidRDefault="00000000">
            <w:pPr>
              <w:rPr>
                <w:sz w:val="24"/>
                <w:szCs w:val="24"/>
              </w:rPr>
            </w:pPr>
            <w:r w:rsidRPr="00705B06">
              <w:rPr>
                <w:b/>
                <w:bCs/>
                <w:sz w:val="24"/>
                <w:szCs w:val="24"/>
              </w:rPr>
              <w:t>Development</w:t>
            </w:r>
          </w:p>
        </w:tc>
      </w:tr>
      <w:tr w:rsidR="00A86980" w:rsidRPr="00705B06" w14:paraId="31C9669E" w14:textId="77777777">
        <w:tblPrEx>
          <w:tblCellMar>
            <w:top w:w="0" w:type="dxa"/>
            <w:bottom w:w="0" w:type="dxa"/>
          </w:tblCellMar>
        </w:tblPrEx>
        <w:tc>
          <w:tcPr>
            <w:tcW w:w="1600" w:type="dxa"/>
            <w:tcMar>
              <w:top w:w="60" w:type="dxa"/>
              <w:left w:w="100" w:type="dxa"/>
              <w:bottom w:w="60" w:type="dxa"/>
              <w:right w:w="100" w:type="dxa"/>
            </w:tcMar>
            <w:vAlign w:val="center"/>
          </w:tcPr>
          <w:p w14:paraId="3A7B6C37" w14:textId="77777777" w:rsidR="00A86980" w:rsidRPr="00705B06" w:rsidRDefault="00000000">
            <w:pPr>
              <w:rPr>
                <w:sz w:val="24"/>
                <w:szCs w:val="24"/>
              </w:rPr>
            </w:pPr>
            <w:r w:rsidRPr="00705B06">
              <w:rPr>
                <w:sz w:val="24"/>
                <w:szCs w:val="24"/>
              </w:rPr>
              <w:t>3–5 Oct 2026</w:t>
            </w:r>
          </w:p>
        </w:tc>
        <w:tc>
          <w:tcPr>
            <w:tcW w:w="7426" w:type="dxa"/>
            <w:tcMar>
              <w:top w:w="60" w:type="dxa"/>
              <w:left w:w="100" w:type="dxa"/>
              <w:bottom w:w="60" w:type="dxa"/>
              <w:right w:w="100" w:type="dxa"/>
            </w:tcMar>
            <w:vAlign w:val="center"/>
          </w:tcPr>
          <w:p w14:paraId="2BF359D1" w14:textId="77777777" w:rsidR="00A86980" w:rsidRPr="00705B06" w:rsidRDefault="00000000">
            <w:pPr>
              <w:rPr>
                <w:sz w:val="24"/>
                <w:szCs w:val="24"/>
              </w:rPr>
            </w:pPr>
            <w:r w:rsidRPr="00705B06">
              <w:rPr>
                <w:sz w:val="24"/>
                <w:szCs w:val="24"/>
              </w:rPr>
              <w:t>Tebboune's public confirmation of the jet deployment reinforced the Niger–Algeria security partnership</w:t>
            </w:r>
          </w:p>
        </w:tc>
      </w:tr>
    </w:tbl>
    <w:p w14:paraId="16727E03" w14:textId="77777777" w:rsidR="00A86980" w:rsidRPr="00705B06" w:rsidRDefault="00000000">
      <w:pPr>
        <w:pStyle w:val="Heading1"/>
        <w:spacing w:before="300" w:after="120"/>
        <w:rPr>
          <w:color w:val="auto"/>
          <w:sz w:val="24"/>
          <w:szCs w:val="24"/>
        </w:rPr>
      </w:pPr>
      <w:r w:rsidRPr="00705B06">
        <w:rPr>
          <w:b/>
          <w:bCs/>
          <w:color w:val="auto"/>
          <w:sz w:val="24"/>
          <w:szCs w:val="24"/>
        </w:rPr>
        <w:t>10. RELIGIOUS INSTITUTIONS, CIVIL SOCIETY AND NGOs</w:t>
      </w:r>
    </w:p>
    <w:p w14:paraId="4158FEEC" w14:textId="77777777" w:rsidR="00A86980" w:rsidRPr="00705B06" w:rsidRDefault="00000000">
      <w:pPr>
        <w:pStyle w:val="Heading2"/>
        <w:spacing w:before="200" w:after="100"/>
        <w:rPr>
          <w:color w:val="auto"/>
          <w:sz w:val="24"/>
          <w:szCs w:val="24"/>
        </w:rPr>
      </w:pPr>
      <w:r w:rsidRPr="00705B06">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A86980" w:rsidRPr="00705B06" w14:paraId="0546E41D" w14:textId="77777777" w:rsidTr="00705B06">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0E3888AB" w14:textId="77777777" w:rsidR="00A86980" w:rsidRPr="00705B06" w:rsidRDefault="00000000">
            <w:pPr>
              <w:rPr>
                <w:sz w:val="24"/>
                <w:szCs w:val="24"/>
              </w:rPr>
            </w:pPr>
            <w:r w:rsidRPr="00705B06">
              <w:rPr>
                <w:b/>
                <w:bCs/>
                <w:sz w:val="24"/>
                <w:szCs w:val="24"/>
              </w:rPr>
              <w:t>Actor</w:t>
            </w:r>
          </w:p>
        </w:tc>
        <w:tc>
          <w:tcPr>
            <w:tcW w:w="6826" w:type="dxa"/>
            <w:shd w:val="clear" w:color="auto" w:fill="auto"/>
            <w:tcMar>
              <w:top w:w="60" w:type="dxa"/>
              <w:left w:w="100" w:type="dxa"/>
              <w:bottom w:w="60" w:type="dxa"/>
              <w:right w:w="100" w:type="dxa"/>
            </w:tcMar>
            <w:vAlign w:val="center"/>
          </w:tcPr>
          <w:p w14:paraId="29DFAEF0" w14:textId="77777777" w:rsidR="00A86980" w:rsidRPr="00705B06" w:rsidRDefault="00000000">
            <w:pPr>
              <w:rPr>
                <w:sz w:val="24"/>
                <w:szCs w:val="24"/>
              </w:rPr>
            </w:pPr>
            <w:r w:rsidRPr="00705B06">
              <w:rPr>
                <w:b/>
                <w:bCs/>
                <w:sz w:val="24"/>
                <w:szCs w:val="24"/>
              </w:rPr>
              <w:t>Position / Message</w:t>
            </w:r>
          </w:p>
        </w:tc>
      </w:tr>
      <w:tr w:rsidR="00A86980" w:rsidRPr="00705B06" w14:paraId="0BE8D840" w14:textId="77777777">
        <w:tblPrEx>
          <w:tblCellMar>
            <w:top w:w="0" w:type="dxa"/>
            <w:bottom w:w="0" w:type="dxa"/>
          </w:tblCellMar>
        </w:tblPrEx>
        <w:tc>
          <w:tcPr>
            <w:tcW w:w="2200" w:type="dxa"/>
            <w:tcMar>
              <w:top w:w="60" w:type="dxa"/>
              <w:left w:w="100" w:type="dxa"/>
              <w:bottom w:w="60" w:type="dxa"/>
              <w:right w:w="100" w:type="dxa"/>
            </w:tcMar>
            <w:vAlign w:val="center"/>
          </w:tcPr>
          <w:p w14:paraId="0BA9E57C" w14:textId="77777777" w:rsidR="00A86980" w:rsidRPr="00705B06" w:rsidRDefault="00000000">
            <w:pPr>
              <w:rPr>
                <w:sz w:val="24"/>
                <w:szCs w:val="24"/>
              </w:rPr>
            </w:pPr>
            <w:r w:rsidRPr="00705B06">
              <w:rPr>
                <w:sz w:val="24"/>
                <w:szCs w:val="24"/>
              </w:rPr>
              <w:t>Religious Institutions</w:t>
            </w:r>
          </w:p>
        </w:tc>
        <w:tc>
          <w:tcPr>
            <w:tcW w:w="6826" w:type="dxa"/>
            <w:tcMar>
              <w:top w:w="60" w:type="dxa"/>
              <w:left w:w="100" w:type="dxa"/>
              <w:bottom w:w="60" w:type="dxa"/>
              <w:right w:w="100" w:type="dxa"/>
            </w:tcMar>
            <w:vAlign w:val="center"/>
          </w:tcPr>
          <w:p w14:paraId="0FD57B53" w14:textId="77777777" w:rsidR="00A86980" w:rsidRPr="00705B06" w:rsidRDefault="00000000">
            <w:pPr>
              <w:rPr>
                <w:sz w:val="24"/>
                <w:szCs w:val="24"/>
              </w:rPr>
            </w:pPr>
            <w:r w:rsidRPr="00705B06">
              <w:rPr>
                <w:sz w:val="24"/>
                <w:szCs w:val="24"/>
              </w:rPr>
              <w:t>No statement identified for this week</w:t>
            </w:r>
          </w:p>
        </w:tc>
      </w:tr>
      <w:tr w:rsidR="00A86980" w:rsidRPr="00705B06" w14:paraId="14559FF5" w14:textId="77777777">
        <w:tblPrEx>
          <w:tblCellMar>
            <w:top w:w="0" w:type="dxa"/>
            <w:bottom w:w="0" w:type="dxa"/>
          </w:tblCellMar>
        </w:tblPrEx>
        <w:tc>
          <w:tcPr>
            <w:tcW w:w="2200" w:type="dxa"/>
            <w:tcMar>
              <w:top w:w="60" w:type="dxa"/>
              <w:left w:w="100" w:type="dxa"/>
              <w:bottom w:w="60" w:type="dxa"/>
              <w:right w:w="100" w:type="dxa"/>
            </w:tcMar>
            <w:vAlign w:val="center"/>
          </w:tcPr>
          <w:p w14:paraId="7EBCD275" w14:textId="77777777" w:rsidR="00A86980" w:rsidRPr="00705B06" w:rsidRDefault="00000000">
            <w:pPr>
              <w:rPr>
                <w:sz w:val="24"/>
                <w:szCs w:val="24"/>
              </w:rPr>
            </w:pPr>
            <w:r w:rsidRPr="00705B06">
              <w:rPr>
                <w:sz w:val="24"/>
                <w:szCs w:val="24"/>
              </w:rPr>
              <w:t>Civil Society</w:t>
            </w:r>
          </w:p>
        </w:tc>
        <w:tc>
          <w:tcPr>
            <w:tcW w:w="6826" w:type="dxa"/>
            <w:tcMar>
              <w:top w:w="60" w:type="dxa"/>
              <w:left w:w="100" w:type="dxa"/>
              <w:bottom w:w="60" w:type="dxa"/>
              <w:right w:w="100" w:type="dxa"/>
            </w:tcMar>
            <w:vAlign w:val="center"/>
          </w:tcPr>
          <w:p w14:paraId="2CE2D016" w14:textId="77777777" w:rsidR="00A86980" w:rsidRPr="00705B06" w:rsidRDefault="00000000">
            <w:pPr>
              <w:rPr>
                <w:sz w:val="24"/>
                <w:szCs w:val="24"/>
              </w:rPr>
            </w:pPr>
            <w:r w:rsidRPr="00705B06">
              <w:rPr>
                <w:sz w:val="24"/>
                <w:szCs w:val="24"/>
              </w:rPr>
              <w:t>No new statement identified; G25-Niger's September statement on nationality deprivation remains the latest reference</w:t>
            </w:r>
          </w:p>
        </w:tc>
      </w:tr>
      <w:tr w:rsidR="00A86980" w:rsidRPr="00705B06" w14:paraId="496BB58D" w14:textId="77777777">
        <w:tblPrEx>
          <w:tblCellMar>
            <w:top w:w="0" w:type="dxa"/>
            <w:bottom w:w="0" w:type="dxa"/>
          </w:tblCellMar>
        </w:tblPrEx>
        <w:tc>
          <w:tcPr>
            <w:tcW w:w="2200" w:type="dxa"/>
            <w:tcMar>
              <w:top w:w="60" w:type="dxa"/>
              <w:left w:w="100" w:type="dxa"/>
              <w:bottom w:w="60" w:type="dxa"/>
              <w:right w:w="100" w:type="dxa"/>
            </w:tcMar>
            <w:vAlign w:val="center"/>
          </w:tcPr>
          <w:p w14:paraId="33E623D1" w14:textId="77777777" w:rsidR="00A86980" w:rsidRPr="00705B06" w:rsidRDefault="00000000">
            <w:pPr>
              <w:rPr>
                <w:sz w:val="24"/>
                <w:szCs w:val="24"/>
              </w:rPr>
            </w:pPr>
            <w:r w:rsidRPr="00705B06">
              <w:rPr>
                <w:sz w:val="24"/>
                <w:szCs w:val="24"/>
              </w:rPr>
              <w:t>NGOs</w:t>
            </w:r>
          </w:p>
        </w:tc>
        <w:tc>
          <w:tcPr>
            <w:tcW w:w="6826" w:type="dxa"/>
            <w:tcMar>
              <w:top w:w="60" w:type="dxa"/>
              <w:left w:w="100" w:type="dxa"/>
              <w:bottom w:w="60" w:type="dxa"/>
              <w:right w:w="100" w:type="dxa"/>
            </w:tcMar>
            <w:vAlign w:val="center"/>
          </w:tcPr>
          <w:p w14:paraId="1EF8CA0A" w14:textId="77777777" w:rsidR="00A86980" w:rsidRPr="00705B06" w:rsidRDefault="00000000">
            <w:pPr>
              <w:rPr>
                <w:sz w:val="24"/>
                <w:szCs w:val="24"/>
              </w:rPr>
            </w:pPr>
            <w:r w:rsidRPr="00705B06">
              <w:rPr>
                <w:sz w:val="24"/>
                <w:szCs w:val="24"/>
              </w:rPr>
              <w:t>No new report on Niger identified for this week</w:t>
            </w:r>
          </w:p>
        </w:tc>
      </w:tr>
      <w:tr w:rsidR="00A86980" w:rsidRPr="00705B06" w14:paraId="1BECACF3" w14:textId="77777777">
        <w:tblPrEx>
          <w:tblCellMar>
            <w:top w:w="0" w:type="dxa"/>
            <w:bottom w:w="0" w:type="dxa"/>
          </w:tblCellMar>
        </w:tblPrEx>
        <w:tc>
          <w:tcPr>
            <w:tcW w:w="2200" w:type="dxa"/>
            <w:tcMar>
              <w:top w:w="60" w:type="dxa"/>
              <w:left w:w="100" w:type="dxa"/>
              <w:bottom w:w="60" w:type="dxa"/>
              <w:right w:w="100" w:type="dxa"/>
            </w:tcMar>
            <w:vAlign w:val="center"/>
          </w:tcPr>
          <w:p w14:paraId="4420CCD8" w14:textId="77777777" w:rsidR="00A86980" w:rsidRPr="00705B06" w:rsidRDefault="00000000">
            <w:pPr>
              <w:rPr>
                <w:sz w:val="24"/>
                <w:szCs w:val="24"/>
              </w:rPr>
            </w:pPr>
            <w:r w:rsidRPr="00705B06">
              <w:rPr>
                <w:sz w:val="24"/>
                <w:szCs w:val="24"/>
              </w:rPr>
              <w:t>Women's Groups</w:t>
            </w:r>
          </w:p>
        </w:tc>
        <w:tc>
          <w:tcPr>
            <w:tcW w:w="6826" w:type="dxa"/>
            <w:tcMar>
              <w:top w:w="60" w:type="dxa"/>
              <w:left w:w="100" w:type="dxa"/>
              <w:bottom w:w="60" w:type="dxa"/>
              <w:right w:w="100" w:type="dxa"/>
            </w:tcMar>
            <w:vAlign w:val="center"/>
          </w:tcPr>
          <w:p w14:paraId="395F6684" w14:textId="77777777" w:rsidR="00A86980" w:rsidRPr="00705B06" w:rsidRDefault="00000000">
            <w:pPr>
              <w:rPr>
                <w:sz w:val="24"/>
                <w:szCs w:val="24"/>
              </w:rPr>
            </w:pPr>
            <w:r w:rsidRPr="00705B06">
              <w:rPr>
                <w:sz w:val="24"/>
                <w:szCs w:val="24"/>
              </w:rPr>
              <w:t>No statement identified for this week</w:t>
            </w:r>
          </w:p>
        </w:tc>
      </w:tr>
      <w:tr w:rsidR="00A86980" w:rsidRPr="00705B06" w14:paraId="36205ADC" w14:textId="77777777">
        <w:tblPrEx>
          <w:tblCellMar>
            <w:top w:w="0" w:type="dxa"/>
            <w:bottom w:w="0" w:type="dxa"/>
          </w:tblCellMar>
        </w:tblPrEx>
        <w:tc>
          <w:tcPr>
            <w:tcW w:w="2200" w:type="dxa"/>
            <w:tcMar>
              <w:top w:w="60" w:type="dxa"/>
              <w:left w:w="100" w:type="dxa"/>
              <w:bottom w:w="60" w:type="dxa"/>
              <w:right w:w="100" w:type="dxa"/>
            </w:tcMar>
            <w:vAlign w:val="center"/>
          </w:tcPr>
          <w:p w14:paraId="61B39555" w14:textId="77777777" w:rsidR="00A86980" w:rsidRPr="00705B06" w:rsidRDefault="00000000">
            <w:pPr>
              <w:rPr>
                <w:sz w:val="24"/>
                <w:szCs w:val="24"/>
              </w:rPr>
            </w:pPr>
            <w:r w:rsidRPr="00705B06">
              <w:rPr>
                <w:sz w:val="24"/>
                <w:szCs w:val="24"/>
              </w:rPr>
              <w:t>Youth Organizations</w:t>
            </w:r>
          </w:p>
        </w:tc>
        <w:tc>
          <w:tcPr>
            <w:tcW w:w="6826" w:type="dxa"/>
            <w:tcMar>
              <w:top w:w="60" w:type="dxa"/>
              <w:left w:w="100" w:type="dxa"/>
              <w:bottom w:w="60" w:type="dxa"/>
              <w:right w:w="100" w:type="dxa"/>
            </w:tcMar>
            <w:vAlign w:val="center"/>
          </w:tcPr>
          <w:p w14:paraId="4174BA6A" w14:textId="77777777" w:rsidR="00A86980" w:rsidRPr="00705B06" w:rsidRDefault="00000000">
            <w:pPr>
              <w:rPr>
                <w:sz w:val="24"/>
                <w:szCs w:val="24"/>
              </w:rPr>
            </w:pPr>
            <w:r w:rsidRPr="00705B06">
              <w:rPr>
                <w:sz w:val="24"/>
                <w:szCs w:val="24"/>
              </w:rPr>
              <w:t>No statement identified for this week</w:t>
            </w:r>
          </w:p>
        </w:tc>
      </w:tr>
    </w:tbl>
    <w:p w14:paraId="124A8869" w14:textId="77777777" w:rsidR="00A86980" w:rsidRPr="00705B06" w:rsidRDefault="00000000">
      <w:pPr>
        <w:pStyle w:val="Heading1"/>
        <w:spacing w:before="300" w:after="120"/>
        <w:rPr>
          <w:color w:val="auto"/>
          <w:sz w:val="24"/>
          <w:szCs w:val="24"/>
        </w:rPr>
      </w:pPr>
      <w:r w:rsidRPr="00705B06">
        <w:rPr>
          <w:b/>
          <w:bCs/>
          <w:color w:val="auto"/>
          <w:sz w:val="24"/>
          <w:szCs w:val="24"/>
        </w:rPr>
        <w:t>11. EARLY WARNING INDICATORS</w:t>
      </w:r>
    </w:p>
    <w:p w14:paraId="505FD97E" w14:textId="77777777" w:rsidR="00A86980" w:rsidRPr="00705B06" w:rsidRDefault="00000000">
      <w:pPr>
        <w:spacing w:after="160"/>
        <w:rPr>
          <w:sz w:val="24"/>
          <w:szCs w:val="24"/>
        </w:rPr>
      </w:pPr>
      <w:r w:rsidRPr="00705B06">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2000"/>
        <w:gridCol w:w="2000"/>
        <w:gridCol w:w="2000"/>
      </w:tblGrid>
      <w:tr w:rsidR="00A86980" w:rsidRPr="00705B06" w14:paraId="2780BFBD" w14:textId="77777777" w:rsidTr="00705B06">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08279D34" w14:textId="77777777" w:rsidR="00A86980" w:rsidRPr="00705B06" w:rsidRDefault="00000000">
            <w:pPr>
              <w:rPr>
                <w:sz w:val="24"/>
                <w:szCs w:val="24"/>
              </w:rPr>
            </w:pPr>
            <w:r w:rsidRPr="00705B06">
              <w:rPr>
                <w:b/>
                <w:bCs/>
                <w:sz w:val="24"/>
                <w:szCs w:val="24"/>
              </w:rPr>
              <w:t>Indicator</w:t>
            </w:r>
          </w:p>
        </w:tc>
        <w:tc>
          <w:tcPr>
            <w:tcW w:w="2000" w:type="dxa"/>
            <w:shd w:val="clear" w:color="auto" w:fill="auto"/>
            <w:tcMar>
              <w:top w:w="60" w:type="dxa"/>
              <w:left w:w="100" w:type="dxa"/>
              <w:bottom w:w="60" w:type="dxa"/>
              <w:right w:w="100" w:type="dxa"/>
            </w:tcMar>
            <w:vAlign w:val="center"/>
          </w:tcPr>
          <w:p w14:paraId="72C692FA" w14:textId="77777777" w:rsidR="00A86980" w:rsidRPr="00705B06" w:rsidRDefault="00000000">
            <w:pPr>
              <w:rPr>
                <w:sz w:val="24"/>
                <w:szCs w:val="24"/>
              </w:rPr>
            </w:pPr>
            <w:r w:rsidRPr="00705B06">
              <w:rPr>
                <w:b/>
                <w:bCs/>
                <w:sz w:val="24"/>
                <w:szCs w:val="24"/>
              </w:rPr>
              <w:t>Increasing</w:t>
            </w:r>
          </w:p>
        </w:tc>
        <w:tc>
          <w:tcPr>
            <w:tcW w:w="2000" w:type="dxa"/>
            <w:shd w:val="clear" w:color="auto" w:fill="auto"/>
            <w:tcMar>
              <w:top w:w="60" w:type="dxa"/>
              <w:left w:w="100" w:type="dxa"/>
              <w:bottom w:w="60" w:type="dxa"/>
              <w:right w:w="100" w:type="dxa"/>
            </w:tcMar>
            <w:vAlign w:val="center"/>
          </w:tcPr>
          <w:p w14:paraId="47017EC6" w14:textId="77777777" w:rsidR="00A86980" w:rsidRPr="00705B06" w:rsidRDefault="00000000">
            <w:pPr>
              <w:rPr>
                <w:sz w:val="24"/>
                <w:szCs w:val="24"/>
              </w:rPr>
            </w:pPr>
            <w:r w:rsidRPr="00705B06">
              <w:rPr>
                <w:b/>
                <w:bCs/>
                <w:sz w:val="24"/>
                <w:szCs w:val="24"/>
              </w:rPr>
              <w:t>Stable</w:t>
            </w:r>
          </w:p>
        </w:tc>
        <w:tc>
          <w:tcPr>
            <w:tcW w:w="2000" w:type="dxa"/>
            <w:shd w:val="clear" w:color="auto" w:fill="auto"/>
            <w:tcMar>
              <w:top w:w="60" w:type="dxa"/>
              <w:left w:w="100" w:type="dxa"/>
              <w:bottom w:w="60" w:type="dxa"/>
              <w:right w:w="100" w:type="dxa"/>
            </w:tcMar>
            <w:vAlign w:val="center"/>
          </w:tcPr>
          <w:p w14:paraId="1F6958CF" w14:textId="77777777" w:rsidR="00A86980" w:rsidRPr="00705B06" w:rsidRDefault="00000000">
            <w:pPr>
              <w:rPr>
                <w:sz w:val="24"/>
                <w:szCs w:val="24"/>
              </w:rPr>
            </w:pPr>
            <w:r w:rsidRPr="00705B06">
              <w:rPr>
                <w:b/>
                <w:bCs/>
                <w:sz w:val="24"/>
                <w:szCs w:val="24"/>
              </w:rPr>
              <w:t>Decreasing</w:t>
            </w:r>
          </w:p>
        </w:tc>
      </w:tr>
      <w:tr w:rsidR="00A86980" w:rsidRPr="00705B06" w14:paraId="4C1F195C" w14:textId="77777777">
        <w:tblPrEx>
          <w:tblCellMar>
            <w:top w:w="0" w:type="dxa"/>
            <w:bottom w:w="0" w:type="dxa"/>
          </w:tblCellMar>
        </w:tblPrEx>
        <w:tc>
          <w:tcPr>
            <w:tcW w:w="3026" w:type="dxa"/>
            <w:tcMar>
              <w:top w:w="60" w:type="dxa"/>
              <w:left w:w="100" w:type="dxa"/>
              <w:bottom w:w="60" w:type="dxa"/>
              <w:right w:w="100" w:type="dxa"/>
            </w:tcMar>
            <w:vAlign w:val="center"/>
          </w:tcPr>
          <w:p w14:paraId="11487487" w14:textId="77777777" w:rsidR="00A86980" w:rsidRPr="00705B06" w:rsidRDefault="00000000">
            <w:pPr>
              <w:rPr>
                <w:sz w:val="24"/>
                <w:szCs w:val="24"/>
              </w:rPr>
            </w:pPr>
            <w:r w:rsidRPr="00705B06">
              <w:rPr>
                <w:sz w:val="24"/>
                <w:szCs w:val="24"/>
              </w:rPr>
              <w:t>Armed clashes</w:t>
            </w:r>
          </w:p>
        </w:tc>
        <w:tc>
          <w:tcPr>
            <w:tcW w:w="2000" w:type="dxa"/>
            <w:tcMar>
              <w:top w:w="60" w:type="dxa"/>
              <w:left w:w="100" w:type="dxa"/>
              <w:bottom w:w="60" w:type="dxa"/>
              <w:right w:w="100" w:type="dxa"/>
            </w:tcMar>
            <w:vAlign w:val="center"/>
          </w:tcPr>
          <w:p w14:paraId="23AB21BB" w14:textId="77777777" w:rsidR="00A86980" w:rsidRPr="00705B06" w:rsidRDefault="00A86980">
            <w:pPr>
              <w:rPr>
                <w:sz w:val="24"/>
                <w:szCs w:val="24"/>
              </w:rPr>
            </w:pPr>
          </w:p>
        </w:tc>
        <w:tc>
          <w:tcPr>
            <w:tcW w:w="2000" w:type="dxa"/>
            <w:tcMar>
              <w:top w:w="60" w:type="dxa"/>
              <w:left w:w="100" w:type="dxa"/>
              <w:bottom w:w="60" w:type="dxa"/>
              <w:right w:w="100" w:type="dxa"/>
            </w:tcMar>
            <w:vAlign w:val="center"/>
          </w:tcPr>
          <w:p w14:paraId="7739CFBB" w14:textId="72349AB9" w:rsidR="00A86980" w:rsidRPr="00705B06" w:rsidRDefault="00A86980" w:rsidP="00705B06">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7FE3401A" w14:textId="77777777" w:rsidR="00A86980" w:rsidRPr="00705B06" w:rsidRDefault="00A86980">
            <w:pPr>
              <w:rPr>
                <w:sz w:val="24"/>
                <w:szCs w:val="24"/>
              </w:rPr>
            </w:pPr>
          </w:p>
        </w:tc>
      </w:tr>
      <w:tr w:rsidR="00A86980" w:rsidRPr="00705B06" w14:paraId="17C9B266" w14:textId="77777777">
        <w:tblPrEx>
          <w:tblCellMar>
            <w:top w:w="0" w:type="dxa"/>
            <w:bottom w:w="0" w:type="dxa"/>
          </w:tblCellMar>
        </w:tblPrEx>
        <w:tc>
          <w:tcPr>
            <w:tcW w:w="3026" w:type="dxa"/>
            <w:tcMar>
              <w:top w:w="60" w:type="dxa"/>
              <w:left w:w="100" w:type="dxa"/>
              <w:bottom w:w="60" w:type="dxa"/>
              <w:right w:w="100" w:type="dxa"/>
            </w:tcMar>
            <w:vAlign w:val="center"/>
          </w:tcPr>
          <w:p w14:paraId="601CB842" w14:textId="77777777" w:rsidR="00A86980" w:rsidRPr="00705B06" w:rsidRDefault="00000000">
            <w:pPr>
              <w:rPr>
                <w:sz w:val="24"/>
                <w:szCs w:val="24"/>
              </w:rPr>
            </w:pPr>
            <w:r w:rsidRPr="00705B06">
              <w:rPr>
                <w:sz w:val="24"/>
                <w:szCs w:val="24"/>
              </w:rPr>
              <w:t>Displacement</w:t>
            </w:r>
          </w:p>
        </w:tc>
        <w:tc>
          <w:tcPr>
            <w:tcW w:w="2000" w:type="dxa"/>
            <w:tcMar>
              <w:top w:w="60" w:type="dxa"/>
              <w:left w:w="100" w:type="dxa"/>
              <w:bottom w:w="60" w:type="dxa"/>
              <w:right w:w="100" w:type="dxa"/>
            </w:tcMar>
            <w:vAlign w:val="center"/>
          </w:tcPr>
          <w:p w14:paraId="48D5B403" w14:textId="77777777" w:rsidR="00A86980" w:rsidRPr="00705B06" w:rsidRDefault="00A86980">
            <w:pPr>
              <w:rPr>
                <w:sz w:val="24"/>
                <w:szCs w:val="24"/>
              </w:rPr>
            </w:pPr>
          </w:p>
        </w:tc>
        <w:tc>
          <w:tcPr>
            <w:tcW w:w="2000" w:type="dxa"/>
            <w:tcMar>
              <w:top w:w="60" w:type="dxa"/>
              <w:left w:w="100" w:type="dxa"/>
              <w:bottom w:w="60" w:type="dxa"/>
              <w:right w:w="100" w:type="dxa"/>
            </w:tcMar>
            <w:vAlign w:val="center"/>
          </w:tcPr>
          <w:p w14:paraId="4967B07B" w14:textId="69DDA8CE" w:rsidR="00A86980" w:rsidRPr="00705B06" w:rsidRDefault="00A86980" w:rsidP="00705B06">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29EA2CE9" w14:textId="77777777" w:rsidR="00A86980" w:rsidRPr="00705B06" w:rsidRDefault="00A86980">
            <w:pPr>
              <w:rPr>
                <w:sz w:val="24"/>
                <w:szCs w:val="24"/>
              </w:rPr>
            </w:pPr>
          </w:p>
        </w:tc>
      </w:tr>
      <w:tr w:rsidR="00A86980" w:rsidRPr="00705B06" w14:paraId="31AD2C65" w14:textId="77777777">
        <w:tblPrEx>
          <w:tblCellMar>
            <w:top w:w="0" w:type="dxa"/>
            <w:bottom w:w="0" w:type="dxa"/>
          </w:tblCellMar>
        </w:tblPrEx>
        <w:tc>
          <w:tcPr>
            <w:tcW w:w="3026" w:type="dxa"/>
            <w:tcMar>
              <w:top w:w="60" w:type="dxa"/>
              <w:left w:w="100" w:type="dxa"/>
              <w:bottom w:w="60" w:type="dxa"/>
              <w:right w:w="100" w:type="dxa"/>
            </w:tcMar>
            <w:vAlign w:val="center"/>
          </w:tcPr>
          <w:p w14:paraId="2FCDBF09" w14:textId="77777777" w:rsidR="00A86980" w:rsidRPr="00705B06" w:rsidRDefault="00000000">
            <w:pPr>
              <w:rPr>
                <w:sz w:val="24"/>
                <w:szCs w:val="24"/>
              </w:rPr>
            </w:pPr>
            <w:r w:rsidRPr="00705B06">
              <w:rPr>
                <w:sz w:val="24"/>
                <w:szCs w:val="24"/>
              </w:rPr>
              <w:t>Hate speech</w:t>
            </w:r>
          </w:p>
        </w:tc>
        <w:tc>
          <w:tcPr>
            <w:tcW w:w="2000" w:type="dxa"/>
            <w:tcMar>
              <w:top w:w="60" w:type="dxa"/>
              <w:left w:w="100" w:type="dxa"/>
              <w:bottom w:w="60" w:type="dxa"/>
              <w:right w:w="100" w:type="dxa"/>
            </w:tcMar>
            <w:vAlign w:val="center"/>
          </w:tcPr>
          <w:p w14:paraId="032676CB" w14:textId="77777777" w:rsidR="00A86980" w:rsidRPr="00705B06" w:rsidRDefault="00A86980">
            <w:pPr>
              <w:rPr>
                <w:sz w:val="24"/>
                <w:szCs w:val="24"/>
              </w:rPr>
            </w:pPr>
          </w:p>
        </w:tc>
        <w:tc>
          <w:tcPr>
            <w:tcW w:w="2000" w:type="dxa"/>
            <w:tcMar>
              <w:top w:w="60" w:type="dxa"/>
              <w:left w:w="100" w:type="dxa"/>
              <w:bottom w:w="60" w:type="dxa"/>
              <w:right w:w="100" w:type="dxa"/>
            </w:tcMar>
            <w:vAlign w:val="center"/>
          </w:tcPr>
          <w:p w14:paraId="75A7F7E6" w14:textId="054F59DB" w:rsidR="00A86980" w:rsidRPr="00705B06" w:rsidRDefault="00A86980" w:rsidP="00705B06">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7DE2E90" w14:textId="77777777" w:rsidR="00A86980" w:rsidRPr="00705B06" w:rsidRDefault="00A86980">
            <w:pPr>
              <w:rPr>
                <w:sz w:val="24"/>
                <w:szCs w:val="24"/>
              </w:rPr>
            </w:pPr>
          </w:p>
        </w:tc>
      </w:tr>
      <w:tr w:rsidR="00A86980" w:rsidRPr="00705B06" w14:paraId="16A5D0D2" w14:textId="77777777">
        <w:tblPrEx>
          <w:tblCellMar>
            <w:top w:w="0" w:type="dxa"/>
            <w:bottom w:w="0" w:type="dxa"/>
          </w:tblCellMar>
        </w:tblPrEx>
        <w:tc>
          <w:tcPr>
            <w:tcW w:w="3026" w:type="dxa"/>
            <w:tcMar>
              <w:top w:w="60" w:type="dxa"/>
              <w:left w:w="100" w:type="dxa"/>
              <w:bottom w:w="60" w:type="dxa"/>
              <w:right w:w="100" w:type="dxa"/>
            </w:tcMar>
            <w:vAlign w:val="center"/>
          </w:tcPr>
          <w:p w14:paraId="5B8CEF9D" w14:textId="77777777" w:rsidR="00A86980" w:rsidRPr="00705B06" w:rsidRDefault="00000000">
            <w:pPr>
              <w:rPr>
                <w:sz w:val="24"/>
                <w:szCs w:val="24"/>
              </w:rPr>
            </w:pPr>
            <w:r w:rsidRPr="00705B06">
              <w:rPr>
                <w:sz w:val="24"/>
                <w:szCs w:val="24"/>
              </w:rPr>
              <w:t>Humanitarian needs</w:t>
            </w:r>
          </w:p>
        </w:tc>
        <w:tc>
          <w:tcPr>
            <w:tcW w:w="2000" w:type="dxa"/>
            <w:tcMar>
              <w:top w:w="60" w:type="dxa"/>
              <w:left w:w="100" w:type="dxa"/>
              <w:bottom w:w="60" w:type="dxa"/>
              <w:right w:w="100" w:type="dxa"/>
            </w:tcMar>
            <w:vAlign w:val="center"/>
          </w:tcPr>
          <w:p w14:paraId="48D13A78" w14:textId="77777777" w:rsidR="00A86980" w:rsidRPr="00705B06" w:rsidRDefault="00A86980">
            <w:pPr>
              <w:rPr>
                <w:sz w:val="24"/>
                <w:szCs w:val="24"/>
              </w:rPr>
            </w:pPr>
          </w:p>
        </w:tc>
        <w:tc>
          <w:tcPr>
            <w:tcW w:w="2000" w:type="dxa"/>
            <w:tcMar>
              <w:top w:w="60" w:type="dxa"/>
              <w:left w:w="100" w:type="dxa"/>
              <w:bottom w:w="60" w:type="dxa"/>
              <w:right w:w="100" w:type="dxa"/>
            </w:tcMar>
            <w:vAlign w:val="center"/>
          </w:tcPr>
          <w:p w14:paraId="1DBCDEAB" w14:textId="3C83BEC8" w:rsidR="00A86980" w:rsidRPr="00705B06" w:rsidRDefault="00A86980" w:rsidP="00705B06">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71B70E20" w14:textId="77777777" w:rsidR="00A86980" w:rsidRPr="00705B06" w:rsidRDefault="00A86980">
            <w:pPr>
              <w:rPr>
                <w:sz w:val="24"/>
                <w:szCs w:val="24"/>
              </w:rPr>
            </w:pPr>
          </w:p>
        </w:tc>
      </w:tr>
      <w:tr w:rsidR="00A86980" w:rsidRPr="00705B06" w14:paraId="22C0162A" w14:textId="77777777">
        <w:tblPrEx>
          <w:tblCellMar>
            <w:top w:w="0" w:type="dxa"/>
            <w:bottom w:w="0" w:type="dxa"/>
          </w:tblCellMar>
        </w:tblPrEx>
        <w:tc>
          <w:tcPr>
            <w:tcW w:w="3026" w:type="dxa"/>
            <w:tcMar>
              <w:top w:w="60" w:type="dxa"/>
              <w:left w:w="100" w:type="dxa"/>
              <w:bottom w:w="60" w:type="dxa"/>
              <w:right w:w="100" w:type="dxa"/>
            </w:tcMar>
            <w:vAlign w:val="center"/>
          </w:tcPr>
          <w:p w14:paraId="7248D10B" w14:textId="77777777" w:rsidR="00A86980" w:rsidRPr="00705B06" w:rsidRDefault="00000000">
            <w:pPr>
              <w:rPr>
                <w:sz w:val="24"/>
                <w:szCs w:val="24"/>
              </w:rPr>
            </w:pPr>
            <w:r w:rsidRPr="00705B06">
              <w:rPr>
                <w:sz w:val="24"/>
                <w:szCs w:val="24"/>
              </w:rPr>
              <w:t>Political tensions</w:t>
            </w:r>
          </w:p>
        </w:tc>
        <w:tc>
          <w:tcPr>
            <w:tcW w:w="2000" w:type="dxa"/>
            <w:tcMar>
              <w:top w:w="60" w:type="dxa"/>
              <w:left w:w="100" w:type="dxa"/>
              <w:bottom w:w="60" w:type="dxa"/>
              <w:right w:w="100" w:type="dxa"/>
            </w:tcMar>
            <w:vAlign w:val="center"/>
          </w:tcPr>
          <w:p w14:paraId="6E887B25" w14:textId="77777777" w:rsidR="00A86980" w:rsidRPr="00705B06" w:rsidRDefault="00A86980">
            <w:pPr>
              <w:rPr>
                <w:sz w:val="24"/>
                <w:szCs w:val="24"/>
              </w:rPr>
            </w:pPr>
          </w:p>
        </w:tc>
        <w:tc>
          <w:tcPr>
            <w:tcW w:w="2000" w:type="dxa"/>
            <w:tcMar>
              <w:top w:w="60" w:type="dxa"/>
              <w:left w:w="100" w:type="dxa"/>
              <w:bottom w:w="60" w:type="dxa"/>
              <w:right w:w="100" w:type="dxa"/>
            </w:tcMar>
            <w:vAlign w:val="center"/>
          </w:tcPr>
          <w:p w14:paraId="04E926DE" w14:textId="7B51635A" w:rsidR="00A86980" w:rsidRPr="00705B06" w:rsidRDefault="00A86980" w:rsidP="00705B06">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7F84BFD4" w14:textId="77777777" w:rsidR="00A86980" w:rsidRPr="00705B06" w:rsidRDefault="00A86980">
            <w:pPr>
              <w:rPr>
                <w:sz w:val="24"/>
                <w:szCs w:val="24"/>
              </w:rPr>
            </w:pPr>
          </w:p>
        </w:tc>
      </w:tr>
      <w:tr w:rsidR="00A86980" w:rsidRPr="00705B06" w14:paraId="19D70323" w14:textId="77777777">
        <w:tblPrEx>
          <w:tblCellMar>
            <w:top w:w="0" w:type="dxa"/>
            <w:bottom w:w="0" w:type="dxa"/>
          </w:tblCellMar>
        </w:tblPrEx>
        <w:tc>
          <w:tcPr>
            <w:tcW w:w="3026" w:type="dxa"/>
            <w:tcMar>
              <w:top w:w="60" w:type="dxa"/>
              <w:left w:w="100" w:type="dxa"/>
              <w:bottom w:w="60" w:type="dxa"/>
              <w:right w:w="100" w:type="dxa"/>
            </w:tcMar>
            <w:vAlign w:val="center"/>
          </w:tcPr>
          <w:p w14:paraId="3E1EFD55" w14:textId="77777777" w:rsidR="00A86980" w:rsidRPr="00705B06" w:rsidRDefault="00000000">
            <w:pPr>
              <w:rPr>
                <w:sz w:val="24"/>
                <w:szCs w:val="24"/>
              </w:rPr>
            </w:pPr>
            <w:r w:rsidRPr="00705B06">
              <w:rPr>
                <w:sz w:val="24"/>
                <w:szCs w:val="24"/>
              </w:rPr>
              <w:t>Community dialogue</w:t>
            </w:r>
          </w:p>
        </w:tc>
        <w:tc>
          <w:tcPr>
            <w:tcW w:w="2000" w:type="dxa"/>
            <w:tcMar>
              <w:top w:w="60" w:type="dxa"/>
              <w:left w:w="100" w:type="dxa"/>
              <w:bottom w:w="60" w:type="dxa"/>
              <w:right w:w="100" w:type="dxa"/>
            </w:tcMar>
            <w:vAlign w:val="center"/>
          </w:tcPr>
          <w:p w14:paraId="45E988EF" w14:textId="77777777" w:rsidR="00A86980" w:rsidRPr="00705B06" w:rsidRDefault="00A86980">
            <w:pPr>
              <w:rPr>
                <w:sz w:val="24"/>
                <w:szCs w:val="24"/>
              </w:rPr>
            </w:pPr>
          </w:p>
        </w:tc>
        <w:tc>
          <w:tcPr>
            <w:tcW w:w="2000" w:type="dxa"/>
            <w:tcMar>
              <w:top w:w="60" w:type="dxa"/>
              <w:left w:w="100" w:type="dxa"/>
              <w:bottom w:w="60" w:type="dxa"/>
              <w:right w:w="100" w:type="dxa"/>
            </w:tcMar>
            <w:vAlign w:val="center"/>
          </w:tcPr>
          <w:p w14:paraId="2B37179C" w14:textId="27458692" w:rsidR="00A86980" w:rsidRPr="00705B06" w:rsidRDefault="00A86980" w:rsidP="00705B06">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7B918CE4" w14:textId="77777777" w:rsidR="00A86980" w:rsidRPr="00705B06" w:rsidRDefault="00A86980">
            <w:pPr>
              <w:rPr>
                <w:sz w:val="24"/>
                <w:szCs w:val="24"/>
              </w:rPr>
            </w:pPr>
          </w:p>
        </w:tc>
      </w:tr>
      <w:tr w:rsidR="00A86980" w:rsidRPr="00705B06" w14:paraId="53E297A5" w14:textId="77777777">
        <w:tblPrEx>
          <w:tblCellMar>
            <w:top w:w="0" w:type="dxa"/>
            <w:bottom w:w="0" w:type="dxa"/>
          </w:tblCellMar>
        </w:tblPrEx>
        <w:tc>
          <w:tcPr>
            <w:tcW w:w="3026" w:type="dxa"/>
            <w:tcMar>
              <w:top w:w="60" w:type="dxa"/>
              <w:left w:w="100" w:type="dxa"/>
              <w:bottom w:w="60" w:type="dxa"/>
              <w:right w:w="100" w:type="dxa"/>
            </w:tcMar>
            <w:vAlign w:val="center"/>
          </w:tcPr>
          <w:p w14:paraId="68A01660" w14:textId="77777777" w:rsidR="00A86980" w:rsidRPr="00705B06" w:rsidRDefault="00000000">
            <w:pPr>
              <w:rPr>
                <w:sz w:val="24"/>
                <w:szCs w:val="24"/>
              </w:rPr>
            </w:pPr>
            <w:r w:rsidRPr="00705B06">
              <w:rPr>
                <w:sz w:val="24"/>
                <w:szCs w:val="24"/>
              </w:rPr>
              <w:t>Peace initiatives</w:t>
            </w:r>
          </w:p>
        </w:tc>
        <w:tc>
          <w:tcPr>
            <w:tcW w:w="2000" w:type="dxa"/>
            <w:tcMar>
              <w:top w:w="60" w:type="dxa"/>
              <w:left w:w="100" w:type="dxa"/>
              <w:bottom w:w="60" w:type="dxa"/>
              <w:right w:w="100" w:type="dxa"/>
            </w:tcMar>
            <w:vAlign w:val="center"/>
          </w:tcPr>
          <w:p w14:paraId="608757B6" w14:textId="77777777" w:rsidR="00A86980" w:rsidRPr="00705B06" w:rsidRDefault="00A86980">
            <w:pPr>
              <w:rPr>
                <w:sz w:val="24"/>
                <w:szCs w:val="24"/>
              </w:rPr>
            </w:pPr>
          </w:p>
        </w:tc>
        <w:tc>
          <w:tcPr>
            <w:tcW w:w="2000" w:type="dxa"/>
            <w:tcMar>
              <w:top w:w="60" w:type="dxa"/>
              <w:left w:w="100" w:type="dxa"/>
              <w:bottom w:w="60" w:type="dxa"/>
              <w:right w:w="100" w:type="dxa"/>
            </w:tcMar>
            <w:vAlign w:val="center"/>
          </w:tcPr>
          <w:p w14:paraId="433CBE1A" w14:textId="547F90C8" w:rsidR="00A86980" w:rsidRPr="00705B06" w:rsidRDefault="00A86980" w:rsidP="00705B06">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0C55D53F" w14:textId="77777777" w:rsidR="00A86980" w:rsidRPr="00705B06" w:rsidRDefault="00A86980">
            <w:pPr>
              <w:rPr>
                <w:sz w:val="24"/>
                <w:szCs w:val="24"/>
              </w:rPr>
            </w:pPr>
          </w:p>
        </w:tc>
      </w:tr>
    </w:tbl>
    <w:p w14:paraId="36E072E7" w14:textId="77777777" w:rsidR="00A86980" w:rsidRPr="00705B06" w:rsidRDefault="00000000">
      <w:pPr>
        <w:pStyle w:val="Heading1"/>
        <w:spacing w:before="300" w:after="120"/>
        <w:rPr>
          <w:color w:val="auto"/>
          <w:sz w:val="24"/>
          <w:szCs w:val="24"/>
        </w:rPr>
      </w:pPr>
      <w:r w:rsidRPr="00705B06">
        <w:rPr>
          <w:b/>
          <w:bCs/>
          <w:color w:val="auto"/>
          <w:sz w:val="24"/>
          <w:szCs w:val="24"/>
        </w:rPr>
        <w:t>12. ANALYSIS OF THE WEEK</w:t>
      </w:r>
    </w:p>
    <w:p w14:paraId="5BA4D937" w14:textId="77777777" w:rsidR="00A86980" w:rsidRPr="00705B06" w:rsidRDefault="00000000">
      <w:pPr>
        <w:pStyle w:val="Heading2"/>
        <w:spacing w:before="200" w:after="100"/>
        <w:rPr>
          <w:color w:val="auto"/>
          <w:sz w:val="24"/>
          <w:szCs w:val="24"/>
        </w:rPr>
      </w:pPr>
      <w:r w:rsidRPr="00705B06">
        <w:rPr>
          <w:b/>
          <w:bCs/>
          <w:i/>
          <w:iCs/>
          <w:color w:val="auto"/>
          <w:sz w:val="24"/>
          <w:szCs w:val="24"/>
        </w:rPr>
        <w:t>Conflict Dynamics</w:t>
      </w:r>
    </w:p>
    <w:p w14:paraId="5E2DEFE4" w14:textId="77777777" w:rsidR="00A86980" w:rsidRPr="00705B06" w:rsidRDefault="00000000">
      <w:pPr>
        <w:spacing w:after="160"/>
        <w:rPr>
          <w:sz w:val="24"/>
          <w:szCs w:val="24"/>
        </w:rPr>
      </w:pPr>
      <w:r w:rsidRPr="00705B06">
        <w:rPr>
          <w:sz w:val="24"/>
          <w:szCs w:val="24"/>
        </w:rPr>
        <w:t>What are the most important conflict trends observed?</w:t>
      </w:r>
    </w:p>
    <w:p w14:paraId="2358E0A9" w14:textId="77777777" w:rsidR="00A86980" w:rsidRPr="00705B06" w:rsidRDefault="00000000" w:rsidP="00705B06">
      <w:pPr>
        <w:spacing w:after="160"/>
        <w:jc w:val="both"/>
        <w:rPr>
          <w:sz w:val="24"/>
          <w:szCs w:val="24"/>
        </w:rPr>
      </w:pPr>
      <w:r w:rsidRPr="00705B06">
        <w:rPr>
          <w:sz w:val="24"/>
          <w:szCs w:val="24"/>
        </w:rPr>
        <w:lastRenderedPageBreak/>
        <w:t>No new conflict event in Niger could be verified for this week. The only dated item, Tebboune's remarks, adds detail about external backing for the junta but does not change conditions on the ground. 'Stable' in the indicators means no new information, not confirmed calm.</w:t>
      </w:r>
    </w:p>
    <w:p w14:paraId="23AF7D47" w14:textId="77777777" w:rsidR="00A86980" w:rsidRPr="00705B06" w:rsidRDefault="00000000">
      <w:pPr>
        <w:pStyle w:val="Heading2"/>
        <w:spacing w:before="200" w:after="100"/>
        <w:rPr>
          <w:color w:val="auto"/>
          <w:sz w:val="24"/>
          <w:szCs w:val="24"/>
        </w:rPr>
      </w:pPr>
      <w:r w:rsidRPr="00705B06">
        <w:rPr>
          <w:b/>
          <w:bCs/>
          <w:i/>
          <w:iCs/>
          <w:color w:val="auto"/>
          <w:sz w:val="24"/>
          <w:szCs w:val="24"/>
        </w:rPr>
        <w:t>Peace Dynamics</w:t>
      </w:r>
    </w:p>
    <w:p w14:paraId="1E65C404" w14:textId="77777777" w:rsidR="00A86980" w:rsidRPr="00705B06" w:rsidRDefault="00000000">
      <w:pPr>
        <w:spacing w:after="160"/>
        <w:rPr>
          <w:sz w:val="24"/>
          <w:szCs w:val="24"/>
        </w:rPr>
      </w:pPr>
      <w:r w:rsidRPr="00705B06">
        <w:rPr>
          <w:sz w:val="24"/>
          <w:szCs w:val="24"/>
        </w:rPr>
        <w:t>What positive developments were observed?</w:t>
      </w:r>
    </w:p>
    <w:p w14:paraId="411DA246" w14:textId="77777777" w:rsidR="00A86980" w:rsidRPr="00705B06" w:rsidRDefault="00000000">
      <w:pPr>
        <w:spacing w:after="160"/>
        <w:rPr>
          <w:sz w:val="24"/>
          <w:szCs w:val="24"/>
        </w:rPr>
      </w:pPr>
      <w:r w:rsidRPr="00705B06">
        <w:rPr>
          <w:sz w:val="24"/>
          <w:szCs w:val="24"/>
        </w:rPr>
        <w:t>No positive peace development was identified.</w:t>
      </w:r>
    </w:p>
    <w:p w14:paraId="28E72296" w14:textId="77777777" w:rsidR="00A86980" w:rsidRPr="00705B06" w:rsidRDefault="00000000">
      <w:pPr>
        <w:pStyle w:val="Heading2"/>
        <w:spacing w:before="200" w:after="100"/>
        <w:rPr>
          <w:color w:val="auto"/>
          <w:sz w:val="24"/>
          <w:szCs w:val="24"/>
        </w:rPr>
      </w:pPr>
      <w:r w:rsidRPr="00705B06">
        <w:rPr>
          <w:b/>
          <w:bCs/>
          <w:i/>
          <w:iCs/>
          <w:color w:val="auto"/>
          <w:sz w:val="24"/>
          <w:szCs w:val="24"/>
        </w:rPr>
        <w:t>Risks for the Coming Week</w:t>
      </w:r>
    </w:p>
    <w:p w14:paraId="46268F16" w14:textId="77777777" w:rsidR="00A86980" w:rsidRPr="00705B06" w:rsidRDefault="00000000" w:rsidP="00705B06">
      <w:pPr>
        <w:spacing w:after="160"/>
        <w:jc w:val="both"/>
        <w:rPr>
          <w:sz w:val="24"/>
          <w:szCs w:val="24"/>
        </w:rPr>
      </w:pPr>
      <w:r w:rsidRPr="00705B06">
        <w:rPr>
          <w:sz w:val="24"/>
          <w:szCs w:val="24"/>
        </w:rPr>
        <w:t>Insurgent attacks in Tillabéri and Dosso and near Niamey could resume at any time given the January and June airport attacks. Dependence on Russian and Algerian support and unresolved grievances inside the armed forces remain risks. Restricted reporting means incidents may surface late.</w:t>
      </w:r>
    </w:p>
    <w:p w14:paraId="504C1A7B" w14:textId="77777777" w:rsidR="00A86980" w:rsidRPr="00705B06" w:rsidRDefault="00000000">
      <w:pPr>
        <w:pStyle w:val="Heading1"/>
        <w:spacing w:before="300" w:after="120"/>
        <w:rPr>
          <w:color w:val="auto"/>
          <w:sz w:val="24"/>
          <w:szCs w:val="24"/>
        </w:rPr>
      </w:pPr>
      <w:r w:rsidRPr="00705B06">
        <w:rPr>
          <w:b/>
          <w:bCs/>
          <w:color w:val="auto"/>
          <w:sz w:val="24"/>
          <w:szCs w:val="24"/>
        </w:rPr>
        <w:t>13. EXECUTIVE SUMMARY</w:t>
      </w:r>
    </w:p>
    <w:p w14:paraId="12A0B235" w14:textId="4DA7AA26" w:rsidR="00A86980" w:rsidRPr="00705B06" w:rsidRDefault="00000000" w:rsidP="00705B06">
      <w:pPr>
        <w:spacing w:after="160"/>
        <w:jc w:val="both"/>
        <w:rPr>
          <w:sz w:val="24"/>
          <w:szCs w:val="24"/>
        </w:rPr>
      </w:pPr>
      <w:r w:rsidRPr="00705B06">
        <w:rPr>
          <w:sz w:val="24"/>
          <w:szCs w:val="24"/>
        </w:rPr>
        <w:t>Niger's week of 5</w:t>
      </w:r>
      <w:r w:rsidR="00705B06" w:rsidRPr="00705B06">
        <w:rPr>
          <w:sz w:val="24"/>
          <w:szCs w:val="24"/>
          <w:vertAlign w:val="superscript"/>
        </w:rPr>
        <w:t>th</w:t>
      </w:r>
      <w:r w:rsidR="00705B06">
        <w:rPr>
          <w:sz w:val="24"/>
          <w:szCs w:val="24"/>
        </w:rPr>
        <w:t xml:space="preserve"> </w:t>
      </w:r>
      <w:r w:rsidRPr="00705B06">
        <w:rPr>
          <w:sz w:val="24"/>
          <w:szCs w:val="24"/>
        </w:rPr>
        <w:t>–9</w:t>
      </w:r>
      <w:r w:rsidR="00705B06" w:rsidRPr="00705B06">
        <w:rPr>
          <w:sz w:val="24"/>
          <w:szCs w:val="24"/>
          <w:vertAlign w:val="superscript"/>
        </w:rPr>
        <w:t>th</w:t>
      </w:r>
      <w:r w:rsidR="00705B06">
        <w:rPr>
          <w:sz w:val="24"/>
          <w:szCs w:val="24"/>
        </w:rPr>
        <w:t xml:space="preserve"> </w:t>
      </w:r>
      <w:r w:rsidR="00705B06" w:rsidRPr="00705B06">
        <w:rPr>
          <w:sz w:val="24"/>
          <w:szCs w:val="24"/>
        </w:rPr>
        <w:t>October</w:t>
      </w:r>
      <w:r w:rsidRPr="00705B06">
        <w:rPr>
          <w:sz w:val="24"/>
          <w:szCs w:val="24"/>
        </w:rPr>
        <w:t xml:space="preserve"> 2026 is a low-information week: the only verified item was Algeria's president confirming (3</w:t>
      </w:r>
      <w:r w:rsidR="00705B06">
        <w:rPr>
          <w:sz w:val="24"/>
          <w:szCs w:val="24"/>
        </w:rPr>
        <w:t>rd</w:t>
      </w:r>
      <w:r w:rsidRPr="00705B06">
        <w:rPr>
          <w:sz w:val="24"/>
          <w:szCs w:val="24"/>
        </w:rPr>
        <w:t xml:space="preserve"> October, re-reported 5 October) that Algeria sent fighter jets to help the junta during the August mutiny. No new attack or political decision could be confirmed. </w:t>
      </w:r>
    </w:p>
    <w:sectPr w:rsidR="00A86980" w:rsidRPr="00705B06">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CE3CB" w14:textId="77777777" w:rsidR="005800C7" w:rsidRDefault="005800C7" w:rsidP="00705B06">
      <w:r>
        <w:separator/>
      </w:r>
    </w:p>
  </w:endnote>
  <w:endnote w:type="continuationSeparator" w:id="0">
    <w:p w14:paraId="670CFDAB" w14:textId="77777777" w:rsidR="005800C7" w:rsidRDefault="005800C7" w:rsidP="00705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814094"/>
      <w:docPartObj>
        <w:docPartGallery w:val="Page Numbers (Bottom of Page)"/>
        <w:docPartUnique/>
      </w:docPartObj>
    </w:sdtPr>
    <w:sdtEndPr>
      <w:rPr>
        <w:noProof/>
      </w:rPr>
    </w:sdtEndPr>
    <w:sdtContent>
      <w:p w14:paraId="72123FB3" w14:textId="2278605A" w:rsidR="00705B06" w:rsidRDefault="00705B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FFB0DB" w14:textId="77777777" w:rsidR="00705B06" w:rsidRDefault="00705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E9116" w14:textId="77777777" w:rsidR="005800C7" w:rsidRDefault="005800C7" w:rsidP="00705B06">
      <w:r>
        <w:separator/>
      </w:r>
    </w:p>
  </w:footnote>
  <w:footnote w:type="continuationSeparator" w:id="0">
    <w:p w14:paraId="523C9242" w14:textId="77777777" w:rsidR="005800C7" w:rsidRDefault="005800C7" w:rsidP="00705B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62524"/>
    <w:multiLevelType w:val="hybridMultilevel"/>
    <w:tmpl w:val="FBF0B9B8"/>
    <w:lvl w:ilvl="0" w:tplc="5C128E90">
      <w:start w:val="1"/>
      <w:numFmt w:val="bullet"/>
      <w:lvlText w:val="●"/>
      <w:lvlJc w:val="left"/>
      <w:pPr>
        <w:ind w:left="720" w:hanging="360"/>
      </w:pPr>
    </w:lvl>
    <w:lvl w:ilvl="1" w:tplc="C1B4ADEA">
      <w:start w:val="1"/>
      <w:numFmt w:val="bullet"/>
      <w:lvlText w:val="○"/>
      <w:lvlJc w:val="left"/>
      <w:pPr>
        <w:ind w:left="1440" w:hanging="360"/>
      </w:pPr>
    </w:lvl>
    <w:lvl w:ilvl="2" w:tplc="749E3B4C">
      <w:start w:val="1"/>
      <w:numFmt w:val="bullet"/>
      <w:lvlText w:val="■"/>
      <w:lvlJc w:val="left"/>
      <w:pPr>
        <w:ind w:left="2160" w:hanging="360"/>
      </w:pPr>
    </w:lvl>
    <w:lvl w:ilvl="3" w:tplc="3738E942">
      <w:start w:val="1"/>
      <w:numFmt w:val="bullet"/>
      <w:lvlText w:val="●"/>
      <w:lvlJc w:val="left"/>
      <w:pPr>
        <w:ind w:left="2880" w:hanging="360"/>
      </w:pPr>
    </w:lvl>
    <w:lvl w:ilvl="4" w:tplc="4F18A9BC">
      <w:start w:val="1"/>
      <w:numFmt w:val="bullet"/>
      <w:lvlText w:val="○"/>
      <w:lvlJc w:val="left"/>
      <w:pPr>
        <w:ind w:left="3600" w:hanging="360"/>
      </w:pPr>
    </w:lvl>
    <w:lvl w:ilvl="5" w:tplc="37FC0588">
      <w:start w:val="1"/>
      <w:numFmt w:val="bullet"/>
      <w:lvlText w:val="■"/>
      <w:lvlJc w:val="left"/>
      <w:pPr>
        <w:ind w:left="4320" w:hanging="360"/>
      </w:pPr>
    </w:lvl>
    <w:lvl w:ilvl="6" w:tplc="A5124316">
      <w:start w:val="1"/>
      <w:numFmt w:val="bullet"/>
      <w:lvlText w:val="●"/>
      <w:lvlJc w:val="left"/>
      <w:pPr>
        <w:ind w:left="5040" w:hanging="360"/>
      </w:pPr>
    </w:lvl>
    <w:lvl w:ilvl="7" w:tplc="21FAFACE">
      <w:start w:val="1"/>
      <w:numFmt w:val="bullet"/>
      <w:lvlText w:val="●"/>
      <w:lvlJc w:val="left"/>
      <w:pPr>
        <w:ind w:left="5760" w:hanging="360"/>
      </w:pPr>
    </w:lvl>
    <w:lvl w:ilvl="8" w:tplc="325AF4B6">
      <w:start w:val="1"/>
      <w:numFmt w:val="bullet"/>
      <w:lvlText w:val="●"/>
      <w:lvlJc w:val="left"/>
      <w:pPr>
        <w:ind w:left="6480" w:hanging="360"/>
      </w:pPr>
    </w:lvl>
  </w:abstractNum>
  <w:abstractNum w:abstractNumId="1" w15:restartNumberingAfterBreak="0">
    <w:nsid w:val="50E931D3"/>
    <w:multiLevelType w:val="hybridMultilevel"/>
    <w:tmpl w:val="5F9C7D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9993999">
    <w:abstractNumId w:val="0"/>
    <w:lvlOverride w:ilvl="0">
      <w:startOverride w:val="1"/>
    </w:lvlOverride>
  </w:num>
  <w:num w:numId="2" w16cid:durableId="1899825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980"/>
    <w:rsid w:val="000B4750"/>
    <w:rsid w:val="005800C7"/>
    <w:rsid w:val="00705B06"/>
    <w:rsid w:val="00A86980"/>
    <w:rsid w:val="00C52994"/>
    <w:rsid w:val="00EE587B"/>
    <w:rsid w:val="00FC5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4C9B5"/>
  <w15:docId w15:val="{B373F11C-DACE-46B7-934D-413AB49F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05B06"/>
    <w:pPr>
      <w:tabs>
        <w:tab w:val="center" w:pos="4513"/>
        <w:tab w:val="right" w:pos="9026"/>
      </w:tabs>
    </w:pPr>
  </w:style>
  <w:style w:type="character" w:customStyle="1" w:styleId="HeaderChar">
    <w:name w:val="Header Char"/>
    <w:basedOn w:val="DefaultParagraphFont"/>
    <w:link w:val="Header"/>
    <w:uiPriority w:val="99"/>
    <w:rsid w:val="00705B06"/>
  </w:style>
  <w:style w:type="paragraph" w:styleId="Footer">
    <w:name w:val="footer"/>
    <w:basedOn w:val="Normal"/>
    <w:link w:val="FooterChar"/>
    <w:uiPriority w:val="99"/>
    <w:unhideWhenUsed/>
    <w:rsid w:val="00705B06"/>
    <w:pPr>
      <w:tabs>
        <w:tab w:val="center" w:pos="4513"/>
        <w:tab w:val="right" w:pos="9026"/>
      </w:tabs>
    </w:pPr>
  </w:style>
  <w:style w:type="character" w:customStyle="1" w:styleId="FooterChar">
    <w:name w:val="Footer Char"/>
    <w:basedOn w:val="DefaultParagraphFont"/>
    <w:link w:val="Footer"/>
    <w:uiPriority w:val="99"/>
    <w:rsid w:val="00705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4</cp:revision>
  <dcterms:created xsi:type="dcterms:W3CDTF">2026-10-15T06:19:00Z</dcterms:created>
  <dcterms:modified xsi:type="dcterms:W3CDTF">2026-10-15T08:23:00Z</dcterms:modified>
</cp:coreProperties>
</file>